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BD366" w14:textId="77777777" w:rsidR="008C5D27" w:rsidRDefault="008C5D27" w:rsidP="004E0261">
      <w:pPr>
        <w:jc w:val="center"/>
        <w:rPr>
          <w:rFonts w:ascii="Arial" w:eastAsia="Segoe UI" w:hAnsi="Arial" w:cs="Arial"/>
          <w:b/>
          <w:bCs/>
          <w:color w:val="000000" w:themeColor="text1"/>
          <w:sz w:val="32"/>
          <w:szCs w:val="32"/>
        </w:rPr>
      </w:pPr>
    </w:p>
    <w:p w14:paraId="5935E886" w14:textId="77777777" w:rsidR="008C5D27" w:rsidRDefault="008C5D27" w:rsidP="004E0261">
      <w:pPr>
        <w:jc w:val="center"/>
        <w:rPr>
          <w:rFonts w:ascii="Arial" w:eastAsia="Segoe UI" w:hAnsi="Arial" w:cs="Arial"/>
          <w:b/>
          <w:bCs/>
          <w:color w:val="000000" w:themeColor="text1"/>
          <w:sz w:val="32"/>
          <w:szCs w:val="32"/>
        </w:rPr>
      </w:pPr>
    </w:p>
    <w:p w14:paraId="4D0B6FB0" w14:textId="77777777" w:rsidR="008C5D27" w:rsidRDefault="008C5D27" w:rsidP="004E0261">
      <w:pPr>
        <w:jc w:val="center"/>
        <w:rPr>
          <w:rFonts w:ascii="Arial" w:eastAsia="Segoe UI" w:hAnsi="Arial" w:cs="Arial"/>
          <w:b/>
          <w:bCs/>
          <w:color w:val="000000" w:themeColor="text1"/>
          <w:sz w:val="32"/>
          <w:szCs w:val="32"/>
        </w:rPr>
      </w:pPr>
    </w:p>
    <w:p w14:paraId="0DDB5CCB" w14:textId="77777777" w:rsidR="008C5D27" w:rsidRDefault="008C5D27" w:rsidP="004E0261">
      <w:pPr>
        <w:jc w:val="center"/>
        <w:rPr>
          <w:rFonts w:ascii="Arial" w:eastAsia="Segoe UI" w:hAnsi="Arial" w:cs="Arial"/>
          <w:b/>
          <w:bCs/>
          <w:color w:val="000000" w:themeColor="text1"/>
          <w:sz w:val="32"/>
          <w:szCs w:val="32"/>
        </w:rPr>
      </w:pPr>
    </w:p>
    <w:p w14:paraId="572DAAA3" w14:textId="77777777" w:rsidR="008C5D27" w:rsidRDefault="008C5D27" w:rsidP="004E0261">
      <w:pPr>
        <w:jc w:val="center"/>
        <w:rPr>
          <w:rFonts w:ascii="Arial" w:eastAsia="Segoe UI" w:hAnsi="Arial" w:cs="Arial"/>
          <w:b/>
          <w:bCs/>
          <w:color w:val="000000" w:themeColor="text1"/>
          <w:sz w:val="32"/>
          <w:szCs w:val="32"/>
        </w:rPr>
      </w:pPr>
    </w:p>
    <w:p w14:paraId="035183CA" w14:textId="77777777" w:rsidR="008C5D27" w:rsidRDefault="008C5D27" w:rsidP="004E0261">
      <w:pPr>
        <w:jc w:val="center"/>
        <w:rPr>
          <w:rFonts w:ascii="Arial" w:eastAsia="Segoe UI" w:hAnsi="Arial" w:cs="Arial"/>
          <w:b/>
          <w:bCs/>
          <w:color w:val="000000" w:themeColor="text1"/>
          <w:sz w:val="32"/>
          <w:szCs w:val="32"/>
        </w:rPr>
      </w:pPr>
    </w:p>
    <w:p w14:paraId="7F1FB81F" w14:textId="77777777" w:rsidR="004358C1" w:rsidRDefault="004358C1" w:rsidP="004E0261">
      <w:pPr>
        <w:jc w:val="center"/>
        <w:rPr>
          <w:rFonts w:ascii="Arial" w:eastAsia="Segoe UI" w:hAnsi="Arial" w:cs="Arial"/>
          <w:b/>
          <w:bCs/>
          <w:color w:val="000000" w:themeColor="text1"/>
          <w:sz w:val="32"/>
          <w:szCs w:val="32"/>
        </w:rPr>
      </w:pPr>
    </w:p>
    <w:p w14:paraId="7CB3CC7F" w14:textId="23D0B6CF" w:rsidR="00A571FD" w:rsidRPr="00B618AC" w:rsidRDefault="68FBA2B8" w:rsidP="004E0261">
      <w:pPr>
        <w:jc w:val="center"/>
        <w:rPr>
          <w:rFonts w:ascii="Arial" w:eastAsia="Segoe UI" w:hAnsi="Arial" w:cs="Arial"/>
          <w:b/>
          <w:bCs/>
          <w:color w:val="000000" w:themeColor="text1"/>
          <w:sz w:val="32"/>
          <w:szCs w:val="32"/>
        </w:rPr>
      </w:pPr>
      <w:r>
        <w:rPr>
          <w:rFonts w:ascii="Arial" w:eastAsia="Segoe UI" w:hAnsi="Arial" w:cs="Arial"/>
          <w:b/>
          <w:bCs/>
          <w:color w:val="000000" w:themeColor="text1"/>
          <w:sz w:val="32"/>
          <w:szCs w:val="32"/>
          <w:lang w:val="vi"/>
        </w:rPr>
        <w:t>Bảng câu hỏi: Thiết lập đường cơ sở cho Việt Nam trong việc thực hiện các tiêu chuẩn và thông lệ quốc tế về kiểm soát thương mại chiến lược đối với các Vũ khí hủy diệt hàng loạt (WMD) và các vật liệu liên quan đến WMD</w:t>
      </w:r>
    </w:p>
    <w:p w14:paraId="443ED5C8" w14:textId="77777777" w:rsidR="009206ED" w:rsidRPr="00B618AC" w:rsidRDefault="009206ED" w:rsidP="009206ED">
      <w:pPr>
        <w:rPr>
          <w:rFonts w:ascii="Arial" w:eastAsia="Segoe UI" w:hAnsi="Arial" w:cs="Arial"/>
          <w:color w:val="000000" w:themeColor="text1"/>
          <w:sz w:val="24"/>
          <w:szCs w:val="24"/>
        </w:rPr>
      </w:pPr>
    </w:p>
    <w:p w14:paraId="0A225376" w14:textId="77777777" w:rsidR="00E22D14" w:rsidRDefault="00E22D14" w:rsidP="001C38E7">
      <w:pPr>
        <w:pStyle w:val="ListParagraph"/>
        <w:spacing w:before="120" w:after="120" w:line="240" w:lineRule="auto"/>
        <w:ind w:left="1080"/>
        <w:contextualSpacing w:val="0"/>
        <w:rPr>
          <w:rFonts w:ascii="Arial" w:eastAsia="Segoe UI" w:hAnsi="Arial" w:cs="Arial"/>
          <w:color w:val="000000" w:themeColor="text1"/>
          <w:sz w:val="24"/>
          <w:szCs w:val="24"/>
        </w:rPr>
      </w:pPr>
    </w:p>
    <w:p w14:paraId="3003D0FD" w14:textId="77777777" w:rsidR="00E92582" w:rsidRPr="00E92582" w:rsidRDefault="00E92582" w:rsidP="00E92582"/>
    <w:p w14:paraId="36B39A19" w14:textId="77777777" w:rsidR="00E92582" w:rsidRPr="00E92582" w:rsidRDefault="00E92582" w:rsidP="00E92582"/>
    <w:p w14:paraId="585AD2F5" w14:textId="77777777" w:rsidR="00E92582" w:rsidRPr="00E92582" w:rsidRDefault="00E92582" w:rsidP="00E92582"/>
    <w:p w14:paraId="737F8FC6" w14:textId="77777777" w:rsidR="00E92582" w:rsidRPr="00E92582" w:rsidRDefault="00E92582" w:rsidP="00E92582"/>
    <w:p w14:paraId="5A4DBEAF" w14:textId="77777777" w:rsidR="00E92582" w:rsidRPr="00E92582" w:rsidRDefault="00E92582" w:rsidP="00E92582"/>
    <w:p w14:paraId="57EE9573" w14:textId="77777777" w:rsidR="00E92582" w:rsidRPr="00E92582" w:rsidRDefault="00E92582" w:rsidP="00E92582"/>
    <w:p w14:paraId="45A69B85" w14:textId="77777777" w:rsidR="00E92582" w:rsidRPr="00E92582" w:rsidRDefault="00E92582" w:rsidP="00E92582"/>
    <w:p w14:paraId="27353EDD" w14:textId="77777777" w:rsidR="00E92582" w:rsidRPr="00E92582" w:rsidRDefault="00E92582" w:rsidP="00E92582"/>
    <w:p w14:paraId="2ED2EC2D" w14:textId="3162B960" w:rsidR="00DF53B7" w:rsidRDefault="00E92582" w:rsidP="003B09F4">
      <w:pPr>
        <w:tabs>
          <w:tab w:val="left" w:pos="3840"/>
        </w:tabs>
        <w:rPr>
          <w:rFonts w:ascii="Arial" w:eastAsia="Segoe UI" w:hAnsi="Arial" w:cs="Arial"/>
          <w:color w:val="000000" w:themeColor="text1"/>
          <w:sz w:val="24"/>
          <w:szCs w:val="24"/>
          <w:lang w:val="vi"/>
        </w:rPr>
      </w:pPr>
      <w:r>
        <w:rPr>
          <w:lang w:val="vi"/>
        </w:rPr>
        <w:lastRenderedPageBreak/>
        <w:tab/>
      </w:r>
      <w:r w:rsidR="00A11CDB">
        <w:rPr>
          <w:rFonts w:ascii="Arial" w:eastAsia="Segoe UI" w:hAnsi="Arial" w:cs="Arial"/>
          <w:color w:val="000000" w:themeColor="text1"/>
          <w:sz w:val="24"/>
          <w:szCs w:val="24"/>
          <w:lang w:val="vi"/>
        </w:rPr>
        <w:tab/>
      </w:r>
      <w:r w:rsidR="00A11CDB">
        <w:rPr>
          <w:rFonts w:ascii="Arial" w:eastAsia="Segoe UI" w:hAnsi="Arial" w:cs="Arial"/>
          <w:color w:val="000000" w:themeColor="text1"/>
          <w:sz w:val="24"/>
          <w:szCs w:val="24"/>
          <w:lang w:val="vi"/>
        </w:rPr>
        <w:tab/>
      </w:r>
      <w:r w:rsidR="00A11CDB">
        <w:rPr>
          <w:rFonts w:ascii="Arial" w:eastAsia="Segoe UI" w:hAnsi="Arial" w:cs="Arial"/>
          <w:color w:val="000000" w:themeColor="text1"/>
          <w:sz w:val="24"/>
          <w:szCs w:val="24"/>
          <w:lang w:val="vi"/>
        </w:rPr>
        <w:tab/>
      </w:r>
      <w:r w:rsidR="00A11CDB">
        <w:rPr>
          <w:rFonts w:ascii="Arial" w:eastAsia="Segoe UI" w:hAnsi="Arial" w:cs="Arial"/>
          <w:color w:val="000000" w:themeColor="text1"/>
          <w:sz w:val="24"/>
          <w:szCs w:val="24"/>
          <w:lang w:val="vi"/>
        </w:rPr>
        <w:tab/>
      </w:r>
    </w:p>
    <w:p w14:paraId="7A338645" w14:textId="00AE14DB" w:rsidR="00A11CDB" w:rsidRPr="00DF53B7" w:rsidRDefault="00A11CDB" w:rsidP="00DF53B7">
      <w:pPr>
        <w:spacing w:after="120" w:line="240" w:lineRule="auto"/>
        <w:ind w:firstLine="720"/>
        <w:rPr>
          <w:rFonts w:ascii="Arial" w:eastAsia="Segoe UI" w:hAnsi="Arial" w:cs="Arial"/>
          <w:color w:val="000000" w:themeColor="text1"/>
          <w:sz w:val="24"/>
          <w:szCs w:val="24"/>
          <w:u w:val="single"/>
        </w:rPr>
      </w:pPr>
      <w:r>
        <w:rPr>
          <w:rFonts w:ascii="Arial" w:eastAsia="Segoe UI" w:hAnsi="Arial" w:cs="Arial"/>
          <w:color w:val="000000" w:themeColor="text1"/>
          <w:sz w:val="20"/>
          <w:szCs w:val="20"/>
          <w:lang w:val="vi"/>
        </w:rPr>
        <w:t>(</w:t>
      </w:r>
      <w:r>
        <w:rPr>
          <w:rFonts w:ascii="Arial" w:eastAsia="Segoe UI" w:hAnsi="Arial" w:cs="Arial"/>
          <w:i/>
          <w:iCs/>
          <w:color w:val="000000" w:themeColor="text1"/>
          <w:sz w:val="20"/>
          <w:szCs w:val="20"/>
          <w:lang w:val="vi"/>
        </w:rPr>
        <w:t>Vui lòng trả lời Có” hoặc “Không”</w:t>
      </w:r>
      <w:r w:rsidR="003B09F4">
        <w:rPr>
          <w:rFonts w:ascii="Arial" w:eastAsia="Segoe UI" w:hAnsi="Arial" w:cs="Arial"/>
          <w:i/>
          <w:iCs/>
          <w:color w:val="000000" w:themeColor="text1"/>
          <w:sz w:val="20"/>
          <w:szCs w:val="20"/>
        </w:rPr>
        <w:t xml:space="preserve"> có căn cứ pháp lý</w:t>
      </w:r>
      <w:r>
        <w:rPr>
          <w:rFonts w:ascii="Arial" w:eastAsia="Segoe UI" w:hAnsi="Arial" w:cs="Arial"/>
          <w:i/>
          <w:iCs/>
          <w:color w:val="000000" w:themeColor="text1"/>
          <w:sz w:val="20"/>
          <w:szCs w:val="20"/>
          <w:lang w:val="vi"/>
        </w:rPr>
        <w:t xml:space="preserve"> cho từng câu hỏi và cung cấp dẫn chứng/giải thích cho câu trả lời)</w:t>
      </w:r>
    </w:p>
    <w:tbl>
      <w:tblPr>
        <w:tblStyle w:val="TableGrid"/>
        <w:tblW w:w="14575" w:type="dxa"/>
        <w:tblLayout w:type="fixed"/>
        <w:tblLook w:val="04A0" w:firstRow="1" w:lastRow="0" w:firstColumn="1" w:lastColumn="0" w:noHBand="0" w:noVBand="1"/>
      </w:tblPr>
      <w:tblGrid>
        <w:gridCol w:w="4045"/>
        <w:gridCol w:w="3510"/>
        <w:gridCol w:w="3600"/>
        <w:gridCol w:w="3420"/>
      </w:tblGrid>
      <w:tr w:rsidR="00D23197" w:rsidRPr="00255AF1" w14:paraId="25DFA9DF" w14:textId="536F814B" w:rsidTr="00211C2E">
        <w:trPr>
          <w:trHeight w:val="1097"/>
          <w:tblHeader/>
        </w:trPr>
        <w:tc>
          <w:tcPr>
            <w:tcW w:w="4045" w:type="dxa"/>
            <w:shd w:val="clear" w:color="auto" w:fill="FFFF99"/>
            <w:tcMar>
              <w:left w:w="105" w:type="dxa"/>
              <w:right w:w="105" w:type="dxa"/>
            </w:tcMar>
          </w:tcPr>
          <w:p w14:paraId="51B997F7" w14:textId="77777777" w:rsidR="00204DFF" w:rsidRDefault="00204DFF" w:rsidP="002E0AEF">
            <w:pPr>
              <w:jc w:val="center"/>
              <w:rPr>
                <w:rFonts w:ascii="Arial" w:eastAsia="Times New Roman" w:hAnsi="Arial" w:cs="Arial"/>
                <w:b/>
                <w:bCs/>
              </w:rPr>
            </w:pPr>
            <w:r>
              <w:rPr>
                <w:rFonts w:ascii="Arial" w:eastAsia="Times New Roman" w:hAnsi="Arial" w:cs="Arial"/>
                <w:b/>
                <w:bCs/>
                <w:lang w:val="vi"/>
              </w:rPr>
              <w:t>Nghĩa vụ quốc tế, Tiêu chuẩn, “Thực tiễn tốt nhất” [Nguồn]</w:t>
            </w:r>
          </w:p>
          <w:p w14:paraId="1254449B" w14:textId="4F96C7F9" w:rsidR="002E0AEF" w:rsidRPr="002E0AEF" w:rsidRDefault="002E0AEF" w:rsidP="002E0AEF">
            <w:pPr>
              <w:spacing w:before="120"/>
              <w:jc w:val="center"/>
              <w:rPr>
                <w:rFonts w:ascii="Arial" w:eastAsia="Times New Roman" w:hAnsi="Arial" w:cs="Arial"/>
              </w:rPr>
            </w:pPr>
            <w:r>
              <w:rPr>
                <w:rFonts w:ascii="Arial" w:eastAsia="Times New Roman" w:hAnsi="Arial" w:cs="Arial"/>
                <w:color w:val="FF0000"/>
                <w:lang w:val="vi"/>
              </w:rPr>
              <w:t>[Nguồn nêu trong phần chữ màu đỏ là các văn bản ràng buộc về mặt pháp lý theo luật pháp quốc tế]</w:t>
            </w:r>
          </w:p>
        </w:tc>
        <w:tc>
          <w:tcPr>
            <w:tcW w:w="3510" w:type="dxa"/>
            <w:shd w:val="clear" w:color="auto" w:fill="FFFF99"/>
            <w:tcMar>
              <w:left w:w="105" w:type="dxa"/>
              <w:right w:w="105" w:type="dxa"/>
            </w:tcMar>
          </w:tcPr>
          <w:p w14:paraId="45D8B68A" w14:textId="6966AB76" w:rsidR="00204DFF" w:rsidRPr="00204DFF" w:rsidRDefault="00204DFF" w:rsidP="002E0AEF">
            <w:pPr>
              <w:jc w:val="center"/>
              <w:rPr>
                <w:rFonts w:ascii="Arial" w:eastAsia="Calibri" w:hAnsi="Arial" w:cs="Arial"/>
                <w:b/>
                <w:bCs/>
              </w:rPr>
            </w:pPr>
            <w:r>
              <w:rPr>
                <w:rFonts w:ascii="Arial" w:eastAsia="Calibri" w:hAnsi="Arial" w:cs="Arial"/>
                <w:b/>
                <w:bCs/>
                <w:lang w:val="vi"/>
              </w:rPr>
              <w:t>Có cơ sở/thẩm quyền pháp lý hiện hành và rõ ràng để:</w:t>
            </w:r>
          </w:p>
        </w:tc>
        <w:tc>
          <w:tcPr>
            <w:tcW w:w="3600" w:type="dxa"/>
            <w:shd w:val="clear" w:color="auto" w:fill="FFFF99"/>
          </w:tcPr>
          <w:p w14:paraId="2B214EA7" w14:textId="6405B26A" w:rsidR="00204DFF" w:rsidRPr="00204DFF" w:rsidRDefault="00204DFF" w:rsidP="002E0AEF">
            <w:pPr>
              <w:jc w:val="center"/>
              <w:rPr>
                <w:rFonts w:ascii="Arial" w:eastAsia="Calibri" w:hAnsi="Arial" w:cs="Arial"/>
                <w:b/>
                <w:bCs/>
              </w:rPr>
            </w:pPr>
            <w:r>
              <w:rPr>
                <w:rFonts w:ascii="Arial" w:eastAsia="Calibri" w:hAnsi="Arial" w:cs="Arial"/>
                <w:b/>
                <w:bCs/>
                <w:lang w:val="vi"/>
              </w:rPr>
              <w:t>Có các cơ quan chính phủ (và các quy trình thủ tục và công cụ/nguồn lực) chịu trách nhiệm về:</w:t>
            </w:r>
          </w:p>
        </w:tc>
        <w:tc>
          <w:tcPr>
            <w:tcW w:w="3420" w:type="dxa"/>
            <w:shd w:val="clear" w:color="auto" w:fill="FFFF99"/>
          </w:tcPr>
          <w:p w14:paraId="77C002C5" w14:textId="1FB6A347" w:rsidR="00204DFF" w:rsidRPr="00204DFF" w:rsidRDefault="00204DFF" w:rsidP="002E0AEF">
            <w:pPr>
              <w:jc w:val="center"/>
              <w:rPr>
                <w:rFonts w:ascii="Arial" w:eastAsia="Calibri" w:hAnsi="Arial" w:cs="Arial"/>
                <w:b/>
                <w:bCs/>
              </w:rPr>
            </w:pPr>
            <w:r>
              <w:rPr>
                <w:rFonts w:ascii="Arial" w:eastAsia="Calibri" w:hAnsi="Arial" w:cs="Arial"/>
                <w:b/>
                <w:bCs/>
                <w:lang w:val="vi"/>
              </w:rPr>
              <w:t>Hiện có thực thi một cách nhất quán:</w:t>
            </w:r>
          </w:p>
        </w:tc>
      </w:tr>
      <w:tr w:rsidR="00306D8C" w:rsidRPr="006B341F" w14:paraId="4BF45BC3" w14:textId="77777777" w:rsidTr="00D23197">
        <w:trPr>
          <w:trHeight w:val="300"/>
        </w:trPr>
        <w:tc>
          <w:tcPr>
            <w:tcW w:w="4045" w:type="dxa"/>
            <w:tcMar>
              <w:left w:w="105" w:type="dxa"/>
              <w:right w:w="105" w:type="dxa"/>
            </w:tcMar>
          </w:tcPr>
          <w:p w14:paraId="72AD862B" w14:textId="3003E252" w:rsidR="00306D8C" w:rsidRPr="004E0261" w:rsidRDefault="00306D8C" w:rsidP="00306D8C">
            <w:pPr>
              <w:spacing w:before="120" w:after="120"/>
              <w:jc w:val="center"/>
              <w:rPr>
                <w:rFonts w:ascii="Arial" w:eastAsia="Calibri" w:hAnsi="Arial" w:cs="Arial"/>
                <w:b/>
                <w:bCs/>
                <w:i/>
                <w:iCs/>
                <w:color w:val="000000" w:themeColor="text1"/>
                <w:u w:val="single"/>
              </w:rPr>
            </w:pPr>
            <w:r>
              <w:rPr>
                <w:rFonts w:ascii="Arial" w:eastAsia="Calibri" w:hAnsi="Arial" w:cs="Arial"/>
                <w:b/>
                <w:bCs/>
                <w:i/>
                <w:iCs/>
                <w:color w:val="000000" w:themeColor="text1"/>
                <w:u w:val="single"/>
                <w:lang w:val="vi"/>
              </w:rPr>
              <w:t>Liên quan đến cấp phép</w:t>
            </w:r>
          </w:p>
        </w:tc>
        <w:tc>
          <w:tcPr>
            <w:tcW w:w="3510" w:type="dxa"/>
            <w:tcMar>
              <w:left w:w="105" w:type="dxa"/>
              <w:right w:w="105" w:type="dxa"/>
            </w:tcMar>
          </w:tcPr>
          <w:p w14:paraId="060113B0" w14:textId="77777777" w:rsidR="00306D8C" w:rsidRPr="00306D8C" w:rsidRDefault="00306D8C" w:rsidP="00306D8C">
            <w:pPr>
              <w:spacing w:before="120" w:after="120"/>
              <w:jc w:val="center"/>
              <w:rPr>
                <w:rFonts w:ascii="Arial" w:eastAsia="Calibri" w:hAnsi="Arial" w:cs="Arial"/>
                <w:b/>
                <w:bCs/>
              </w:rPr>
            </w:pPr>
          </w:p>
        </w:tc>
        <w:tc>
          <w:tcPr>
            <w:tcW w:w="3600" w:type="dxa"/>
          </w:tcPr>
          <w:p w14:paraId="725D0859" w14:textId="77777777" w:rsidR="00306D8C" w:rsidRPr="00306D8C" w:rsidRDefault="00306D8C" w:rsidP="00306D8C">
            <w:pPr>
              <w:spacing w:before="120" w:after="120"/>
              <w:jc w:val="center"/>
              <w:rPr>
                <w:rFonts w:ascii="Arial" w:eastAsia="Calibri" w:hAnsi="Arial" w:cs="Arial"/>
                <w:b/>
                <w:bCs/>
              </w:rPr>
            </w:pPr>
          </w:p>
        </w:tc>
        <w:tc>
          <w:tcPr>
            <w:tcW w:w="3420" w:type="dxa"/>
          </w:tcPr>
          <w:p w14:paraId="76162E1F" w14:textId="77777777" w:rsidR="00306D8C" w:rsidRPr="00306D8C" w:rsidRDefault="00306D8C" w:rsidP="00306D8C">
            <w:pPr>
              <w:spacing w:before="120" w:after="120"/>
              <w:jc w:val="center"/>
              <w:rPr>
                <w:rFonts w:ascii="Arial" w:eastAsia="Calibri" w:hAnsi="Arial" w:cs="Arial"/>
                <w:b/>
                <w:bCs/>
              </w:rPr>
            </w:pPr>
          </w:p>
        </w:tc>
      </w:tr>
      <w:tr w:rsidR="00204DFF" w:rsidRPr="006B341F" w14:paraId="4344319C" w14:textId="1C372852" w:rsidTr="00D23197">
        <w:trPr>
          <w:trHeight w:val="300"/>
        </w:trPr>
        <w:tc>
          <w:tcPr>
            <w:tcW w:w="4045" w:type="dxa"/>
            <w:tcMar>
              <w:left w:w="105" w:type="dxa"/>
              <w:right w:w="105" w:type="dxa"/>
            </w:tcMar>
          </w:tcPr>
          <w:p w14:paraId="66FE7F16" w14:textId="49F5CF95" w:rsidR="00204DFF" w:rsidRPr="006B341F" w:rsidRDefault="00204DFF" w:rsidP="00BF6FD1">
            <w:pPr>
              <w:spacing w:before="120" w:after="120"/>
              <w:rPr>
                <w:rFonts w:ascii="Arial" w:eastAsia="Calibri" w:hAnsi="Arial" w:cs="Arial"/>
                <w:color w:val="000000" w:themeColor="text1"/>
              </w:rPr>
            </w:pPr>
            <w:r>
              <w:rPr>
                <w:rFonts w:ascii="Arial" w:eastAsia="Calibri" w:hAnsi="Arial" w:cs="Arial"/>
                <w:color w:val="000000" w:themeColor="text1"/>
                <w:lang w:val="vi"/>
              </w:rPr>
              <w:t xml:space="preserve">Kiểm soát (bao gồm các yêu cầu về giấy phép) xuất khẩu và tái xuất khẩu tất cả các loại vật liệu </w:t>
            </w:r>
            <w:r w:rsidR="00EC6F7F">
              <w:rPr>
                <w:rFonts w:ascii="Arial" w:eastAsia="Calibri" w:hAnsi="Arial" w:cs="Arial"/>
                <w:color w:val="000000" w:themeColor="text1"/>
              </w:rPr>
              <w:t xml:space="preserve">liên quan </w:t>
            </w:r>
            <w:r>
              <w:rPr>
                <w:rFonts w:ascii="Arial" w:eastAsia="Calibri" w:hAnsi="Arial" w:cs="Arial"/>
                <w:color w:val="000000" w:themeColor="text1"/>
                <w:lang w:val="vi"/>
              </w:rPr>
              <w:t>WMD (bao gồm cả vật liệu lưỡng dụng)?</w:t>
            </w:r>
          </w:p>
          <w:p w14:paraId="21629EBD" w14:textId="731AD230" w:rsidR="00204DFF" w:rsidRPr="006B341F" w:rsidRDefault="00204DFF" w:rsidP="00BF6FD1">
            <w:pPr>
              <w:spacing w:before="120" w:after="120"/>
              <w:rPr>
                <w:rFonts w:ascii="Arial" w:hAnsi="Arial" w:cs="Arial"/>
              </w:rPr>
            </w:pPr>
            <w:r>
              <w:rPr>
                <w:rFonts w:ascii="Arial" w:hAnsi="Arial" w:cs="Arial"/>
                <w:color w:val="FF0000"/>
                <w:lang w:val="vi"/>
              </w:rPr>
              <w:t>[UNSCR 1540, OP 3(d)]</w:t>
            </w:r>
          </w:p>
        </w:tc>
        <w:tc>
          <w:tcPr>
            <w:tcW w:w="3510" w:type="dxa"/>
            <w:tcMar>
              <w:left w:w="105" w:type="dxa"/>
              <w:right w:w="105" w:type="dxa"/>
            </w:tcMar>
          </w:tcPr>
          <w:p w14:paraId="3E4AFAD1" w14:textId="442C8CF4" w:rsidR="00204DFF" w:rsidRPr="006B341F" w:rsidRDefault="00204DFF" w:rsidP="00B44F83">
            <w:pPr>
              <w:spacing w:before="120" w:after="120"/>
              <w:rPr>
                <w:rFonts w:ascii="Arial" w:eastAsia="Calibri" w:hAnsi="Arial" w:cs="Arial"/>
              </w:rPr>
            </w:pPr>
          </w:p>
        </w:tc>
        <w:tc>
          <w:tcPr>
            <w:tcW w:w="3600" w:type="dxa"/>
          </w:tcPr>
          <w:p w14:paraId="3AB703BB" w14:textId="77777777" w:rsidR="00204DFF" w:rsidRPr="006B341F" w:rsidRDefault="00204DFF" w:rsidP="00B44F83">
            <w:pPr>
              <w:spacing w:before="120" w:after="120"/>
              <w:rPr>
                <w:rFonts w:ascii="Arial" w:eastAsia="Calibri" w:hAnsi="Arial" w:cs="Arial"/>
              </w:rPr>
            </w:pPr>
          </w:p>
        </w:tc>
        <w:tc>
          <w:tcPr>
            <w:tcW w:w="3420" w:type="dxa"/>
          </w:tcPr>
          <w:p w14:paraId="0B1282DF" w14:textId="77777777" w:rsidR="00204DFF" w:rsidRPr="006B341F" w:rsidRDefault="00204DFF" w:rsidP="00B44F83">
            <w:pPr>
              <w:spacing w:before="120" w:after="120"/>
              <w:rPr>
                <w:rFonts w:ascii="Arial" w:eastAsia="Calibri" w:hAnsi="Arial" w:cs="Arial"/>
              </w:rPr>
            </w:pPr>
          </w:p>
        </w:tc>
      </w:tr>
      <w:tr w:rsidR="00204DFF" w:rsidRPr="006B341F" w14:paraId="4CC81735" w14:textId="60335783" w:rsidTr="00D23197">
        <w:trPr>
          <w:trHeight w:val="300"/>
        </w:trPr>
        <w:tc>
          <w:tcPr>
            <w:tcW w:w="4045" w:type="dxa"/>
            <w:tcMar>
              <w:left w:w="105" w:type="dxa"/>
              <w:right w:w="105" w:type="dxa"/>
            </w:tcMar>
          </w:tcPr>
          <w:p w14:paraId="4581811E" w14:textId="62AA20CB" w:rsidR="00204DFF" w:rsidRPr="006B341F" w:rsidRDefault="00204DFF" w:rsidP="00BF6FD1">
            <w:pPr>
              <w:spacing w:before="120" w:after="120"/>
              <w:rPr>
                <w:rFonts w:ascii="Arial" w:eastAsia="Calibri" w:hAnsi="Arial" w:cs="Arial"/>
                <w:color w:val="000000" w:themeColor="text1"/>
              </w:rPr>
            </w:pPr>
            <w:r>
              <w:rPr>
                <w:rFonts w:ascii="Arial" w:eastAsia="Calibri" w:hAnsi="Arial" w:cs="Arial"/>
                <w:color w:val="000000" w:themeColor="text1"/>
                <w:lang w:val="vi"/>
              </w:rPr>
              <w:t>Kiểm soát (bao gồm các yêu cầu về giấy phép) quá cảnh đối với tất cả các loại vật liệu WMD (bao gồm cả vật liệu lưỡng dụng)?</w:t>
            </w:r>
          </w:p>
          <w:p w14:paraId="5CD3B9D8" w14:textId="2D8E41DD" w:rsidR="00204DFF" w:rsidRPr="006B341F" w:rsidRDefault="00204DFF" w:rsidP="00BF6FD1">
            <w:pPr>
              <w:spacing w:before="120" w:after="120"/>
              <w:rPr>
                <w:rFonts w:ascii="Arial" w:hAnsi="Arial" w:cs="Arial"/>
              </w:rPr>
            </w:pPr>
            <w:r>
              <w:rPr>
                <w:rFonts w:ascii="Arial" w:hAnsi="Arial" w:cs="Arial"/>
                <w:color w:val="FF0000"/>
                <w:lang w:val="vi"/>
              </w:rPr>
              <w:t>[UNSCR 1540, OP 3(d)]</w:t>
            </w:r>
          </w:p>
        </w:tc>
        <w:tc>
          <w:tcPr>
            <w:tcW w:w="3510" w:type="dxa"/>
            <w:tcMar>
              <w:left w:w="105" w:type="dxa"/>
              <w:right w:w="105" w:type="dxa"/>
            </w:tcMar>
          </w:tcPr>
          <w:p w14:paraId="35E24D71" w14:textId="26C26DE8" w:rsidR="00204DFF" w:rsidRPr="006B341F" w:rsidRDefault="00204DFF" w:rsidP="00B44F83">
            <w:pPr>
              <w:spacing w:before="120" w:after="120"/>
              <w:rPr>
                <w:rFonts w:ascii="Arial" w:eastAsia="Calibri" w:hAnsi="Arial" w:cs="Arial"/>
              </w:rPr>
            </w:pPr>
          </w:p>
        </w:tc>
        <w:tc>
          <w:tcPr>
            <w:tcW w:w="3600" w:type="dxa"/>
          </w:tcPr>
          <w:p w14:paraId="7BCCB534" w14:textId="77777777" w:rsidR="00204DFF" w:rsidRPr="006B341F" w:rsidRDefault="00204DFF" w:rsidP="00B44F83">
            <w:pPr>
              <w:spacing w:before="120" w:after="120"/>
              <w:rPr>
                <w:rFonts w:ascii="Arial" w:eastAsia="Calibri" w:hAnsi="Arial" w:cs="Arial"/>
              </w:rPr>
            </w:pPr>
          </w:p>
        </w:tc>
        <w:tc>
          <w:tcPr>
            <w:tcW w:w="3420" w:type="dxa"/>
          </w:tcPr>
          <w:p w14:paraId="2CB126C4" w14:textId="77777777" w:rsidR="00204DFF" w:rsidRPr="006B341F" w:rsidRDefault="00204DFF" w:rsidP="00B44F83">
            <w:pPr>
              <w:spacing w:before="120" w:after="120"/>
              <w:rPr>
                <w:rFonts w:ascii="Arial" w:eastAsia="Calibri" w:hAnsi="Arial" w:cs="Arial"/>
              </w:rPr>
            </w:pPr>
          </w:p>
        </w:tc>
      </w:tr>
      <w:tr w:rsidR="00C13473" w:rsidRPr="006B341F" w14:paraId="70850AAE" w14:textId="77777777" w:rsidTr="00D23197">
        <w:trPr>
          <w:trHeight w:val="300"/>
        </w:trPr>
        <w:tc>
          <w:tcPr>
            <w:tcW w:w="4045" w:type="dxa"/>
            <w:tcMar>
              <w:left w:w="105" w:type="dxa"/>
              <w:right w:w="105" w:type="dxa"/>
            </w:tcMar>
          </w:tcPr>
          <w:p w14:paraId="3AF79ABD" w14:textId="74FD24C8" w:rsidR="00C13473" w:rsidRPr="006B341F" w:rsidRDefault="00C13473" w:rsidP="00C13473">
            <w:pPr>
              <w:spacing w:before="120" w:after="120"/>
              <w:rPr>
                <w:rFonts w:ascii="Arial" w:eastAsia="Calibri" w:hAnsi="Arial" w:cs="Arial"/>
                <w:color w:val="000000" w:themeColor="text1"/>
              </w:rPr>
            </w:pPr>
            <w:r>
              <w:rPr>
                <w:rFonts w:ascii="Arial" w:eastAsia="Calibri" w:hAnsi="Arial" w:cs="Arial"/>
                <w:color w:val="000000" w:themeColor="text1"/>
                <w:lang w:val="vi"/>
              </w:rPr>
              <w:t>Kiểm soát (bao gồm các yêu cầu về giấy phép) chuyển tải đối với tất cả các loại vật liệu WMD (bao gồm cả vật liệu lưỡng dụng)?</w:t>
            </w:r>
          </w:p>
          <w:p w14:paraId="6B41A906" w14:textId="47F8234B" w:rsidR="00C13473" w:rsidRPr="006B341F" w:rsidRDefault="00C13473" w:rsidP="00C13473">
            <w:pPr>
              <w:spacing w:before="120" w:after="120"/>
              <w:rPr>
                <w:rFonts w:ascii="Arial" w:eastAsia="Calibri" w:hAnsi="Arial" w:cs="Arial"/>
                <w:color w:val="000000" w:themeColor="text1"/>
              </w:rPr>
            </w:pPr>
            <w:r>
              <w:rPr>
                <w:rFonts w:ascii="Arial" w:hAnsi="Arial" w:cs="Arial"/>
                <w:color w:val="FF0000"/>
                <w:lang w:val="vi"/>
              </w:rPr>
              <w:t>[UNSCR 1540, OP 3(d)]</w:t>
            </w:r>
          </w:p>
        </w:tc>
        <w:tc>
          <w:tcPr>
            <w:tcW w:w="3510" w:type="dxa"/>
            <w:tcMar>
              <w:left w:w="105" w:type="dxa"/>
              <w:right w:w="105" w:type="dxa"/>
            </w:tcMar>
          </w:tcPr>
          <w:p w14:paraId="50FE325B" w14:textId="77777777" w:rsidR="00C13473" w:rsidRPr="006B341F" w:rsidRDefault="00C13473" w:rsidP="00B44F83">
            <w:pPr>
              <w:spacing w:before="120" w:after="120"/>
              <w:rPr>
                <w:rFonts w:ascii="Arial" w:eastAsia="Calibri" w:hAnsi="Arial" w:cs="Arial"/>
              </w:rPr>
            </w:pPr>
          </w:p>
        </w:tc>
        <w:tc>
          <w:tcPr>
            <w:tcW w:w="3600" w:type="dxa"/>
          </w:tcPr>
          <w:p w14:paraId="42DEAB8B" w14:textId="77777777" w:rsidR="00C13473" w:rsidRPr="006B341F" w:rsidRDefault="00C13473" w:rsidP="00B44F83">
            <w:pPr>
              <w:spacing w:before="120" w:after="120"/>
              <w:rPr>
                <w:rFonts w:ascii="Arial" w:eastAsia="Calibri" w:hAnsi="Arial" w:cs="Arial"/>
              </w:rPr>
            </w:pPr>
          </w:p>
        </w:tc>
        <w:tc>
          <w:tcPr>
            <w:tcW w:w="3420" w:type="dxa"/>
          </w:tcPr>
          <w:p w14:paraId="7367CF35" w14:textId="77777777" w:rsidR="00C13473" w:rsidRPr="006B341F" w:rsidRDefault="00C13473" w:rsidP="00B44F83">
            <w:pPr>
              <w:spacing w:before="120" w:after="120"/>
              <w:rPr>
                <w:rFonts w:ascii="Arial" w:eastAsia="Calibri" w:hAnsi="Arial" w:cs="Arial"/>
              </w:rPr>
            </w:pPr>
          </w:p>
        </w:tc>
      </w:tr>
      <w:tr w:rsidR="00204DFF" w:rsidRPr="006B341F" w14:paraId="4642F294" w14:textId="2328EF71" w:rsidTr="00D23197">
        <w:trPr>
          <w:trHeight w:val="300"/>
        </w:trPr>
        <w:tc>
          <w:tcPr>
            <w:tcW w:w="4045" w:type="dxa"/>
            <w:tcMar>
              <w:left w:w="105" w:type="dxa"/>
              <w:right w:w="105" w:type="dxa"/>
            </w:tcMar>
          </w:tcPr>
          <w:p w14:paraId="100429CA" w14:textId="54DE64BF" w:rsidR="00204DFF" w:rsidRPr="006B341F" w:rsidRDefault="00AA3E71" w:rsidP="00BF6FD1">
            <w:pPr>
              <w:spacing w:before="120" w:after="120"/>
              <w:rPr>
                <w:rFonts w:ascii="Arial" w:eastAsia="Calibri" w:hAnsi="Arial" w:cs="Arial"/>
                <w:color w:val="000000" w:themeColor="text1"/>
              </w:rPr>
            </w:pPr>
            <w:r>
              <w:rPr>
                <w:rFonts w:ascii="Arial" w:eastAsia="Calibri" w:hAnsi="Arial" w:cs="Arial"/>
                <w:color w:val="000000" w:themeColor="text1"/>
                <w:lang w:val="vi"/>
              </w:rPr>
              <w:t>Kiểm soát (bao gồm các yêu cầu về giấy phép) chuyển giao lại ngoài lãnh thổ các hạng mục và công nghệ lưỡng dụng nhạy cảm?</w:t>
            </w:r>
          </w:p>
          <w:p w14:paraId="0085316D" w14:textId="0AC3E3DB" w:rsidR="00204DFF" w:rsidRPr="006B341F" w:rsidRDefault="00204DFF" w:rsidP="00BF6FD1">
            <w:pPr>
              <w:spacing w:before="120" w:after="120"/>
              <w:rPr>
                <w:rFonts w:ascii="Arial" w:eastAsia="Calibri" w:hAnsi="Arial" w:cs="Arial"/>
              </w:rPr>
            </w:pPr>
            <w:r>
              <w:rPr>
                <w:rFonts w:ascii="Arial" w:hAnsi="Arial" w:cs="Arial"/>
                <w:color w:val="FF0000"/>
                <w:lang w:val="vi"/>
              </w:rPr>
              <w:t xml:space="preserve"> [UNSCR 1540, OP 3(d) tham chiếu đến “kiểm soát người sử dụng cuối”]</w:t>
            </w:r>
          </w:p>
        </w:tc>
        <w:tc>
          <w:tcPr>
            <w:tcW w:w="3510" w:type="dxa"/>
            <w:tcMar>
              <w:left w:w="105" w:type="dxa"/>
              <w:right w:w="105" w:type="dxa"/>
            </w:tcMar>
          </w:tcPr>
          <w:p w14:paraId="0EDE7E18" w14:textId="77374A34" w:rsidR="00204DFF" w:rsidRPr="006B341F" w:rsidRDefault="00204DFF" w:rsidP="00B44F83">
            <w:pPr>
              <w:spacing w:before="120" w:after="120"/>
              <w:rPr>
                <w:rFonts w:ascii="Arial" w:eastAsia="Calibri" w:hAnsi="Arial" w:cs="Arial"/>
              </w:rPr>
            </w:pPr>
          </w:p>
        </w:tc>
        <w:tc>
          <w:tcPr>
            <w:tcW w:w="3600" w:type="dxa"/>
          </w:tcPr>
          <w:p w14:paraId="6996B564" w14:textId="77777777" w:rsidR="00204DFF" w:rsidRPr="006B341F" w:rsidRDefault="00204DFF" w:rsidP="00B44F83">
            <w:pPr>
              <w:spacing w:before="120" w:after="120"/>
              <w:rPr>
                <w:rFonts w:ascii="Arial" w:eastAsia="Calibri" w:hAnsi="Arial" w:cs="Arial"/>
              </w:rPr>
            </w:pPr>
          </w:p>
        </w:tc>
        <w:tc>
          <w:tcPr>
            <w:tcW w:w="3420" w:type="dxa"/>
          </w:tcPr>
          <w:p w14:paraId="74768B67" w14:textId="77777777" w:rsidR="00204DFF" w:rsidRPr="006B341F" w:rsidRDefault="00204DFF" w:rsidP="00B44F83">
            <w:pPr>
              <w:spacing w:before="120" w:after="120"/>
              <w:rPr>
                <w:rFonts w:ascii="Arial" w:eastAsia="Calibri" w:hAnsi="Arial" w:cs="Arial"/>
              </w:rPr>
            </w:pPr>
          </w:p>
        </w:tc>
      </w:tr>
      <w:tr w:rsidR="00AA3E71" w:rsidRPr="006B341F" w14:paraId="2AFA93F7" w14:textId="77777777" w:rsidTr="00D23197">
        <w:trPr>
          <w:trHeight w:val="300"/>
        </w:trPr>
        <w:tc>
          <w:tcPr>
            <w:tcW w:w="4045" w:type="dxa"/>
            <w:tcMar>
              <w:left w:w="105" w:type="dxa"/>
              <w:right w:w="105" w:type="dxa"/>
            </w:tcMar>
          </w:tcPr>
          <w:p w14:paraId="6A0B29D1" w14:textId="77777777" w:rsidR="00AA3E71" w:rsidRPr="006B341F" w:rsidRDefault="00AA3E71" w:rsidP="00AA3E71">
            <w:pPr>
              <w:spacing w:before="120" w:after="120"/>
              <w:rPr>
                <w:rFonts w:ascii="Arial" w:eastAsia="Times New Roman" w:hAnsi="Arial" w:cs="Arial"/>
              </w:rPr>
            </w:pPr>
            <w:r>
              <w:rPr>
                <w:rFonts w:ascii="Arial" w:eastAsia="Times New Roman" w:hAnsi="Arial" w:cs="Arial"/>
                <w:lang w:val="vi"/>
              </w:rPr>
              <w:lastRenderedPageBreak/>
              <w:t>Yêu cầu phải xác minh giao hàng (thông qua giấy chứng nhận nhập khẩu hoặc cách thức khác) đối với WMD và vật liệu WMD được xuất khẩu?</w:t>
            </w:r>
          </w:p>
          <w:p w14:paraId="5332A8BD" w14:textId="495034E1" w:rsidR="00AA3E71" w:rsidRPr="006B341F" w:rsidRDefault="00AA3E71" w:rsidP="00AA3E71">
            <w:pPr>
              <w:spacing w:before="120" w:after="120"/>
              <w:rPr>
                <w:rFonts w:ascii="Arial" w:eastAsia="Calibri" w:hAnsi="Arial" w:cs="Arial"/>
                <w:color w:val="000000" w:themeColor="text1"/>
              </w:rPr>
            </w:pPr>
            <w:r>
              <w:rPr>
                <w:rFonts w:ascii="Arial" w:eastAsia="Times New Roman" w:hAnsi="Arial" w:cs="Arial"/>
                <w:color w:val="FF0000"/>
                <w:lang w:val="vi"/>
              </w:rPr>
              <w:t>[UNSCR 1540, OP 3(d) tham chiếu đến “kiểm soát người sử dụng cuối”]</w:t>
            </w:r>
          </w:p>
        </w:tc>
        <w:tc>
          <w:tcPr>
            <w:tcW w:w="3510" w:type="dxa"/>
            <w:tcMar>
              <w:left w:w="105" w:type="dxa"/>
              <w:right w:w="105" w:type="dxa"/>
            </w:tcMar>
          </w:tcPr>
          <w:p w14:paraId="59804103" w14:textId="77777777" w:rsidR="00AA3E71" w:rsidRPr="006B341F" w:rsidRDefault="00AA3E71" w:rsidP="00204DFF">
            <w:pPr>
              <w:spacing w:before="120" w:after="120"/>
              <w:rPr>
                <w:rFonts w:ascii="Arial" w:eastAsia="Calibri" w:hAnsi="Arial" w:cs="Arial"/>
              </w:rPr>
            </w:pPr>
          </w:p>
        </w:tc>
        <w:tc>
          <w:tcPr>
            <w:tcW w:w="3600" w:type="dxa"/>
          </w:tcPr>
          <w:p w14:paraId="284AEE94" w14:textId="77777777" w:rsidR="00AA3E71" w:rsidRPr="006B341F" w:rsidRDefault="00AA3E71" w:rsidP="00204DFF">
            <w:pPr>
              <w:spacing w:before="120" w:after="120"/>
              <w:rPr>
                <w:rFonts w:ascii="Arial" w:eastAsia="Calibri" w:hAnsi="Arial" w:cs="Arial"/>
              </w:rPr>
            </w:pPr>
          </w:p>
        </w:tc>
        <w:tc>
          <w:tcPr>
            <w:tcW w:w="3420" w:type="dxa"/>
          </w:tcPr>
          <w:p w14:paraId="5DAF591D" w14:textId="77777777" w:rsidR="00AA3E71" w:rsidRPr="006B341F" w:rsidRDefault="00AA3E71" w:rsidP="00204DFF">
            <w:pPr>
              <w:spacing w:before="120" w:after="120"/>
              <w:rPr>
                <w:rFonts w:ascii="Arial" w:eastAsia="Calibri" w:hAnsi="Arial" w:cs="Arial"/>
              </w:rPr>
            </w:pPr>
          </w:p>
        </w:tc>
      </w:tr>
      <w:tr w:rsidR="00204DFF" w:rsidRPr="006B341F" w14:paraId="70DE567E" w14:textId="74C7505E" w:rsidTr="00D23197">
        <w:trPr>
          <w:trHeight w:val="300"/>
        </w:trPr>
        <w:tc>
          <w:tcPr>
            <w:tcW w:w="4045" w:type="dxa"/>
            <w:tcMar>
              <w:left w:w="105" w:type="dxa"/>
              <w:right w:w="105" w:type="dxa"/>
            </w:tcMar>
          </w:tcPr>
          <w:p w14:paraId="192C4C56" w14:textId="3B9BD95B" w:rsidR="00204DFF" w:rsidRPr="006B341F" w:rsidRDefault="00A60831" w:rsidP="00BF6FD1">
            <w:pPr>
              <w:spacing w:before="120" w:after="120"/>
              <w:rPr>
                <w:rFonts w:ascii="Arial" w:eastAsia="Calibri" w:hAnsi="Arial" w:cs="Arial"/>
                <w:color w:val="000000" w:themeColor="text1"/>
              </w:rPr>
            </w:pPr>
            <w:r>
              <w:rPr>
                <w:rFonts w:ascii="Arial" w:eastAsia="Calibri" w:hAnsi="Arial" w:cs="Arial"/>
                <w:color w:val="000000" w:themeColor="text1"/>
                <w:lang w:val="vi"/>
              </w:rPr>
              <w:t>Danh sách kiểm soát quốc gia đối với các loại WMD và vật liệu liên quan đến WMD sau đây:</w:t>
            </w:r>
          </w:p>
          <w:p w14:paraId="2E7DD994" w14:textId="338B8DFF" w:rsidR="00204DFF" w:rsidRPr="006B341F" w:rsidRDefault="00204DFF" w:rsidP="00BF6FD1">
            <w:pPr>
              <w:spacing w:before="120" w:after="120"/>
              <w:rPr>
                <w:rFonts w:ascii="Arial" w:eastAsia="Calibri" w:hAnsi="Arial" w:cs="Arial"/>
                <w:color w:val="000000" w:themeColor="text1"/>
              </w:rPr>
            </w:pPr>
            <w:r>
              <w:rPr>
                <w:rFonts w:ascii="Arial" w:eastAsia="Calibri" w:hAnsi="Arial" w:cs="Arial"/>
                <w:color w:val="000000" w:themeColor="text1"/>
                <w:lang w:val="vi"/>
              </w:rPr>
              <w:t xml:space="preserve">a. Hóa chất? </w:t>
            </w:r>
            <w:r>
              <w:rPr>
                <w:rFonts w:ascii="Arial" w:eastAsia="Calibri" w:hAnsi="Arial" w:cs="Arial"/>
                <w:color w:val="FF0000"/>
                <w:lang w:val="vi"/>
              </w:rPr>
              <w:t>[UNSCR 1540, OP 3(d); CWC]</w:t>
            </w:r>
          </w:p>
          <w:p w14:paraId="377A44B4" w14:textId="77269C88" w:rsidR="00204DFF" w:rsidRPr="006B341F" w:rsidRDefault="00204DFF" w:rsidP="00BF6FD1">
            <w:pPr>
              <w:spacing w:before="120" w:after="120"/>
              <w:rPr>
                <w:rFonts w:ascii="Arial" w:eastAsia="Calibri" w:hAnsi="Arial" w:cs="Arial"/>
                <w:color w:val="000000" w:themeColor="text1"/>
              </w:rPr>
            </w:pPr>
            <w:r>
              <w:rPr>
                <w:rFonts w:ascii="Arial" w:eastAsia="Calibri" w:hAnsi="Arial" w:cs="Arial"/>
                <w:color w:val="000000" w:themeColor="text1"/>
                <w:lang w:val="vi"/>
              </w:rPr>
              <w:t xml:space="preserve">b. Tác nhân sinh học và tác nhân gây bệnh </w:t>
            </w:r>
            <w:r>
              <w:rPr>
                <w:rFonts w:ascii="Arial" w:eastAsia="Calibri" w:hAnsi="Arial" w:cs="Arial"/>
                <w:color w:val="FF0000"/>
                <w:lang w:val="vi"/>
              </w:rPr>
              <w:t>[UNSCR 1540, OP 3(d); BTWC]?</w:t>
            </w:r>
          </w:p>
          <w:p w14:paraId="5AD611FA" w14:textId="30A26C15" w:rsidR="00204DFF" w:rsidRPr="006B341F" w:rsidRDefault="00204DFF" w:rsidP="00BF6FD1">
            <w:pPr>
              <w:spacing w:before="120" w:after="120"/>
              <w:rPr>
                <w:rFonts w:ascii="Arial" w:eastAsia="Calibri" w:hAnsi="Arial" w:cs="Arial"/>
                <w:color w:val="000000" w:themeColor="text1"/>
              </w:rPr>
            </w:pPr>
            <w:r>
              <w:rPr>
                <w:rFonts w:ascii="Arial" w:eastAsia="Calibri" w:hAnsi="Arial" w:cs="Arial"/>
                <w:color w:val="000000" w:themeColor="text1"/>
                <w:lang w:val="vi"/>
              </w:rPr>
              <w:t>c. Thiết bị lưỡng dụng sản xuất vũ khí hóa học (CW)/Vũ khí sinh học (BW) [</w:t>
            </w:r>
            <w:r>
              <w:rPr>
                <w:rFonts w:ascii="Arial" w:eastAsia="Calibri" w:hAnsi="Arial" w:cs="Arial"/>
                <w:color w:val="FF0000"/>
                <w:lang w:val="vi"/>
              </w:rPr>
              <w:t xml:space="preserve">UNSCR 1540, OP 3(d); </w:t>
            </w:r>
            <w:r>
              <w:rPr>
                <w:rFonts w:ascii="Arial" w:eastAsia="Calibri" w:hAnsi="Arial" w:cs="Arial"/>
                <w:color w:val="000000" w:themeColor="text1"/>
                <w:lang w:val="vi"/>
              </w:rPr>
              <w:t>Nhóm Úc (AG)]?</w:t>
            </w:r>
          </w:p>
          <w:p w14:paraId="766D7CE3" w14:textId="5D074CC4" w:rsidR="00204DFF" w:rsidRPr="006B341F" w:rsidRDefault="00204DFF" w:rsidP="00BF6FD1">
            <w:pPr>
              <w:spacing w:before="120" w:after="120"/>
              <w:rPr>
                <w:rFonts w:ascii="Arial" w:eastAsia="Calibri" w:hAnsi="Arial" w:cs="Arial"/>
                <w:color w:val="000000" w:themeColor="text1"/>
              </w:rPr>
            </w:pPr>
            <w:r>
              <w:rPr>
                <w:rFonts w:ascii="Arial" w:eastAsia="Calibri" w:hAnsi="Arial" w:cs="Arial"/>
                <w:color w:val="000000" w:themeColor="text1"/>
                <w:lang w:val="vi"/>
              </w:rPr>
              <w:t>d. Vật liệu hạt nhân và lò phản ứng (Hạng mục thuộc Danh mục Trigger) [</w:t>
            </w:r>
            <w:r>
              <w:rPr>
                <w:rFonts w:ascii="Arial" w:eastAsia="Calibri" w:hAnsi="Arial" w:cs="Arial"/>
                <w:color w:val="FF0000"/>
                <w:lang w:val="vi"/>
              </w:rPr>
              <w:t>UNSCR 1540, OP 3(d); NPT Điều I, II và III.2; INFCIRC 254 của IAEA</w:t>
            </w:r>
            <w:r>
              <w:rPr>
                <w:rFonts w:ascii="Arial" w:eastAsia="Calibri" w:hAnsi="Arial" w:cs="Arial"/>
                <w:color w:val="000000" w:themeColor="text1"/>
                <w:lang w:val="vi"/>
              </w:rPr>
              <w:t>; và Nhóm các nhà cung cấp hạt nhân (NSG)]?</w:t>
            </w:r>
          </w:p>
          <w:p w14:paraId="21E204F9" w14:textId="3C2660B0" w:rsidR="00204DFF" w:rsidRPr="006B341F" w:rsidRDefault="00204DFF" w:rsidP="00BF6FD1">
            <w:pPr>
              <w:spacing w:before="120" w:after="120"/>
              <w:rPr>
                <w:rFonts w:ascii="Arial" w:eastAsia="Calibri" w:hAnsi="Arial" w:cs="Arial"/>
                <w:color w:val="000000" w:themeColor="text1"/>
              </w:rPr>
            </w:pPr>
            <w:r>
              <w:rPr>
                <w:rFonts w:ascii="Arial" w:eastAsia="Calibri" w:hAnsi="Arial" w:cs="Arial"/>
                <w:color w:val="000000" w:themeColor="text1"/>
                <w:lang w:val="vi"/>
              </w:rPr>
              <w:t>e. Vật liệu hạt nhân lưỡng dụng? [</w:t>
            </w:r>
            <w:r>
              <w:rPr>
                <w:rFonts w:ascii="Arial" w:eastAsia="Calibri" w:hAnsi="Arial" w:cs="Arial"/>
                <w:color w:val="FF0000"/>
                <w:lang w:val="vi"/>
              </w:rPr>
              <w:t xml:space="preserve">UNSCR 1540, OP3(d); </w:t>
            </w:r>
            <w:r>
              <w:rPr>
                <w:rFonts w:ascii="Arial" w:eastAsia="Calibri" w:hAnsi="Arial" w:cs="Arial"/>
                <w:color w:val="000000" w:themeColor="text1"/>
                <w:lang w:val="vi"/>
              </w:rPr>
              <w:t>NSG]</w:t>
            </w:r>
          </w:p>
          <w:p w14:paraId="3861E632" w14:textId="27581E33" w:rsidR="00204DFF" w:rsidRPr="006B341F" w:rsidRDefault="00204DFF" w:rsidP="00BF6FD1">
            <w:pPr>
              <w:spacing w:before="120" w:after="120"/>
              <w:rPr>
                <w:rFonts w:ascii="Arial" w:eastAsia="Calibri" w:hAnsi="Arial" w:cs="Arial"/>
                <w:color w:val="000000" w:themeColor="text1"/>
              </w:rPr>
            </w:pPr>
            <w:r>
              <w:rPr>
                <w:rFonts w:ascii="Arial" w:eastAsia="Calibri" w:hAnsi="Arial" w:cs="Arial"/>
                <w:color w:val="000000" w:themeColor="text1"/>
                <w:lang w:val="vi"/>
              </w:rPr>
              <w:lastRenderedPageBreak/>
              <w:t>f. Tên lửa (hệ thống phân phối)? [</w:t>
            </w:r>
            <w:r>
              <w:rPr>
                <w:rFonts w:ascii="Arial" w:eastAsia="Calibri" w:hAnsi="Arial" w:cs="Arial"/>
                <w:color w:val="FF0000"/>
                <w:lang w:val="vi"/>
              </w:rPr>
              <w:t xml:space="preserve">UNSCR 1540, OP3(d); </w:t>
            </w:r>
            <w:r>
              <w:rPr>
                <w:rFonts w:ascii="Arial" w:eastAsia="Calibri" w:hAnsi="Arial" w:cs="Arial"/>
                <w:color w:val="000000" w:themeColor="text1"/>
                <w:lang w:val="vi"/>
              </w:rPr>
              <w:t>Chế độ kiểm soát công nghệ tên lửa (MTCR)]</w:t>
            </w:r>
          </w:p>
          <w:p w14:paraId="5798A2C2" w14:textId="08FF75A3" w:rsidR="00204DFF" w:rsidRPr="006B341F" w:rsidRDefault="00204DFF" w:rsidP="00BF6FD1">
            <w:pPr>
              <w:spacing w:before="120" w:after="120"/>
              <w:rPr>
                <w:rFonts w:ascii="Arial" w:eastAsia="Calibri" w:hAnsi="Arial" w:cs="Arial"/>
                <w:color w:val="000000" w:themeColor="text1"/>
              </w:rPr>
            </w:pPr>
            <w:r>
              <w:rPr>
                <w:rFonts w:ascii="Arial" w:eastAsia="Calibri" w:hAnsi="Arial" w:cs="Arial"/>
                <w:color w:val="000000" w:themeColor="text1"/>
                <w:lang w:val="vi"/>
              </w:rPr>
              <w:t xml:space="preserve">g. Hạng mục/công nghệ liên quan đến tên lửa? </w:t>
            </w:r>
            <w:r>
              <w:rPr>
                <w:rFonts w:ascii="Arial" w:eastAsia="Calibri" w:hAnsi="Arial" w:cs="Arial"/>
                <w:color w:val="FF0000"/>
                <w:lang w:val="vi"/>
              </w:rPr>
              <w:t xml:space="preserve">[UNSCR 1540, OP 3(d); </w:t>
            </w:r>
            <w:r>
              <w:rPr>
                <w:rFonts w:ascii="Arial" w:eastAsia="Calibri" w:hAnsi="Arial" w:cs="Arial"/>
                <w:color w:val="000000" w:themeColor="text1"/>
                <w:lang w:val="vi"/>
              </w:rPr>
              <w:t>MTCR]</w:t>
            </w:r>
          </w:p>
        </w:tc>
        <w:tc>
          <w:tcPr>
            <w:tcW w:w="3510" w:type="dxa"/>
            <w:tcMar>
              <w:left w:w="105" w:type="dxa"/>
              <w:right w:w="105" w:type="dxa"/>
            </w:tcMar>
          </w:tcPr>
          <w:p w14:paraId="63F2A98F" w14:textId="0129486A" w:rsidR="00204DFF" w:rsidRPr="006B341F" w:rsidRDefault="00204DFF" w:rsidP="00204DFF">
            <w:pPr>
              <w:spacing w:before="120" w:after="120"/>
              <w:rPr>
                <w:rFonts w:ascii="Arial" w:eastAsia="Calibri" w:hAnsi="Arial" w:cs="Arial"/>
              </w:rPr>
            </w:pPr>
          </w:p>
        </w:tc>
        <w:tc>
          <w:tcPr>
            <w:tcW w:w="3600" w:type="dxa"/>
          </w:tcPr>
          <w:p w14:paraId="5A574049" w14:textId="77777777" w:rsidR="00204DFF" w:rsidRPr="006B341F" w:rsidRDefault="00204DFF" w:rsidP="00204DFF">
            <w:pPr>
              <w:spacing w:before="120" w:after="120"/>
              <w:rPr>
                <w:rFonts w:ascii="Arial" w:eastAsia="Calibri" w:hAnsi="Arial" w:cs="Arial"/>
              </w:rPr>
            </w:pPr>
          </w:p>
        </w:tc>
        <w:tc>
          <w:tcPr>
            <w:tcW w:w="3420" w:type="dxa"/>
          </w:tcPr>
          <w:p w14:paraId="1D630AB4" w14:textId="77777777" w:rsidR="00204DFF" w:rsidRPr="006B341F" w:rsidRDefault="00204DFF" w:rsidP="00204DFF">
            <w:pPr>
              <w:spacing w:before="120" w:after="120"/>
              <w:rPr>
                <w:rFonts w:ascii="Arial" w:eastAsia="Calibri" w:hAnsi="Arial" w:cs="Arial"/>
              </w:rPr>
            </w:pPr>
          </w:p>
        </w:tc>
      </w:tr>
      <w:tr w:rsidR="00306D8C" w:rsidRPr="006B341F" w14:paraId="1C913B77" w14:textId="77777777" w:rsidTr="00D23197">
        <w:trPr>
          <w:trHeight w:val="300"/>
        </w:trPr>
        <w:tc>
          <w:tcPr>
            <w:tcW w:w="4045" w:type="dxa"/>
            <w:tcMar>
              <w:left w:w="105" w:type="dxa"/>
              <w:right w:w="105" w:type="dxa"/>
            </w:tcMar>
          </w:tcPr>
          <w:p w14:paraId="7ABA00B7" w14:textId="3E213A22" w:rsidR="00306D8C" w:rsidRPr="006B341F" w:rsidRDefault="00306D8C" w:rsidP="00A30881">
            <w:pPr>
              <w:spacing w:after="120"/>
              <w:rPr>
                <w:rFonts w:ascii="Arial" w:eastAsia="Calibri" w:hAnsi="Arial" w:cs="Arial"/>
                <w:color w:val="000000" w:themeColor="text1"/>
              </w:rPr>
            </w:pPr>
            <w:r>
              <w:rPr>
                <w:rFonts w:ascii="Arial" w:eastAsia="Calibri" w:hAnsi="Arial" w:cs="Arial"/>
                <w:color w:val="000000" w:themeColor="text1"/>
                <w:lang w:val="vi"/>
              </w:rPr>
              <w:t xml:space="preserve">Việc thiết lập, duy trì và ban hành danh mục kiểm soát quốc gia đối với WMD và các vật liệu liên quan đến WMD? </w:t>
            </w:r>
          </w:p>
          <w:p w14:paraId="71C32A17" w14:textId="4CBA69AF" w:rsidR="00306D8C" w:rsidRDefault="00306D8C" w:rsidP="00A30881">
            <w:pPr>
              <w:spacing w:after="120"/>
              <w:rPr>
                <w:rFonts w:ascii="Arial" w:hAnsi="Arial" w:cs="Arial"/>
              </w:rPr>
            </w:pPr>
            <w:r>
              <w:rPr>
                <w:rFonts w:ascii="Arial" w:hAnsi="Arial" w:cs="Arial"/>
                <w:color w:val="FF0000"/>
                <w:lang w:val="vi"/>
              </w:rPr>
              <w:t>[UNSCR 1540, OP 6]</w:t>
            </w:r>
          </w:p>
        </w:tc>
        <w:tc>
          <w:tcPr>
            <w:tcW w:w="3510" w:type="dxa"/>
            <w:tcMar>
              <w:left w:w="105" w:type="dxa"/>
              <w:right w:w="105" w:type="dxa"/>
            </w:tcMar>
          </w:tcPr>
          <w:p w14:paraId="67329BE8" w14:textId="77777777" w:rsidR="00306D8C" w:rsidRPr="006B341F" w:rsidRDefault="00306D8C" w:rsidP="00A30881">
            <w:pPr>
              <w:spacing w:after="120"/>
              <w:rPr>
                <w:rFonts w:ascii="Arial" w:eastAsia="Calibri" w:hAnsi="Arial" w:cs="Arial"/>
              </w:rPr>
            </w:pPr>
          </w:p>
        </w:tc>
        <w:tc>
          <w:tcPr>
            <w:tcW w:w="3600" w:type="dxa"/>
          </w:tcPr>
          <w:p w14:paraId="1B93EE52" w14:textId="77777777" w:rsidR="00306D8C" w:rsidRPr="006B341F" w:rsidRDefault="00306D8C" w:rsidP="00A30881">
            <w:pPr>
              <w:spacing w:after="120"/>
              <w:rPr>
                <w:rFonts w:ascii="Arial" w:eastAsia="Calibri" w:hAnsi="Arial" w:cs="Arial"/>
              </w:rPr>
            </w:pPr>
          </w:p>
        </w:tc>
        <w:tc>
          <w:tcPr>
            <w:tcW w:w="3420" w:type="dxa"/>
          </w:tcPr>
          <w:p w14:paraId="152A8DDE" w14:textId="77777777" w:rsidR="00306D8C" w:rsidRPr="006B341F" w:rsidRDefault="00306D8C" w:rsidP="00A30881">
            <w:pPr>
              <w:spacing w:after="120"/>
              <w:rPr>
                <w:rFonts w:ascii="Arial" w:eastAsia="Calibri" w:hAnsi="Arial" w:cs="Arial"/>
              </w:rPr>
            </w:pPr>
          </w:p>
        </w:tc>
      </w:tr>
      <w:tr w:rsidR="00204DFF" w:rsidRPr="006B341F" w14:paraId="1C08040E" w14:textId="7B9E6C3C" w:rsidTr="00D23197">
        <w:trPr>
          <w:trHeight w:val="300"/>
        </w:trPr>
        <w:tc>
          <w:tcPr>
            <w:tcW w:w="4045" w:type="dxa"/>
            <w:tcMar>
              <w:left w:w="105" w:type="dxa"/>
              <w:right w:w="105" w:type="dxa"/>
            </w:tcMar>
          </w:tcPr>
          <w:p w14:paraId="4D6B04A6" w14:textId="01FB6793" w:rsidR="00204DFF" w:rsidRPr="006B341F" w:rsidRDefault="00D23197" w:rsidP="00A30881">
            <w:pPr>
              <w:spacing w:after="120"/>
              <w:rPr>
                <w:rFonts w:ascii="Arial" w:hAnsi="Arial" w:cs="Arial"/>
              </w:rPr>
            </w:pPr>
            <w:r>
              <w:rPr>
                <w:rFonts w:ascii="Arial" w:hAnsi="Arial" w:cs="Arial"/>
                <w:lang w:val="vi"/>
              </w:rPr>
              <w:t>Kiểm soát việc tài trợ có thể góp phần vào sự phổ biến của WMD hoặc các vật liệu liên quan đến WMD?</w:t>
            </w:r>
          </w:p>
          <w:p w14:paraId="0EA05429" w14:textId="38AD61B7" w:rsidR="00204DFF" w:rsidRPr="006B341F" w:rsidRDefault="00204DFF" w:rsidP="00A30881">
            <w:pPr>
              <w:spacing w:after="120"/>
              <w:rPr>
                <w:rFonts w:ascii="Arial" w:hAnsi="Arial" w:cs="Arial"/>
              </w:rPr>
            </w:pPr>
            <w:r>
              <w:rPr>
                <w:rFonts w:ascii="Arial" w:hAnsi="Arial" w:cs="Arial"/>
                <w:color w:val="FF0000"/>
                <w:lang w:val="vi"/>
              </w:rPr>
              <w:t>[UNSCR 1540, OP3(d)]</w:t>
            </w:r>
          </w:p>
        </w:tc>
        <w:tc>
          <w:tcPr>
            <w:tcW w:w="3510" w:type="dxa"/>
            <w:tcMar>
              <w:left w:w="105" w:type="dxa"/>
              <w:right w:w="105" w:type="dxa"/>
            </w:tcMar>
          </w:tcPr>
          <w:p w14:paraId="483E2B54" w14:textId="6A005D14" w:rsidR="00204DFF" w:rsidRPr="006B341F" w:rsidRDefault="00204DFF" w:rsidP="00A30881">
            <w:pPr>
              <w:spacing w:after="120"/>
              <w:rPr>
                <w:rFonts w:ascii="Arial" w:eastAsia="Calibri" w:hAnsi="Arial" w:cs="Arial"/>
              </w:rPr>
            </w:pPr>
          </w:p>
        </w:tc>
        <w:tc>
          <w:tcPr>
            <w:tcW w:w="3600" w:type="dxa"/>
          </w:tcPr>
          <w:p w14:paraId="1370BD9D" w14:textId="77777777" w:rsidR="00204DFF" w:rsidRPr="006B341F" w:rsidRDefault="00204DFF" w:rsidP="00A30881">
            <w:pPr>
              <w:spacing w:after="120"/>
              <w:rPr>
                <w:rFonts w:ascii="Arial" w:eastAsia="Calibri" w:hAnsi="Arial" w:cs="Arial"/>
              </w:rPr>
            </w:pPr>
          </w:p>
        </w:tc>
        <w:tc>
          <w:tcPr>
            <w:tcW w:w="3420" w:type="dxa"/>
          </w:tcPr>
          <w:p w14:paraId="07AB39A1" w14:textId="77777777" w:rsidR="00204DFF" w:rsidRPr="006B341F" w:rsidRDefault="00204DFF" w:rsidP="00A30881">
            <w:pPr>
              <w:spacing w:after="120"/>
              <w:rPr>
                <w:rFonts w:ascii="Arial" w:eastAsia="Calibri" w:hAnsi="Arial" w:cs="Arial"/>
              </w:rPr>
            </w:pPr>
          </w:p>
        </w:tc>
      </w:tr>
      <w:tr w:rsidR="00204DFF" w:rsidRPr="006B341F" w14:paraId="747D6169" w14:textId="4ECE8478" w:rsidTr="00D23197">
        <w:trPr>
          <w:trHeight w:val="300"/>
        </w:trPr>
        <w:tc>
          <w:tcPr>
            <w:tcW w:w="4045" w:type="dxa"/>
            <w:tcMar>
              <w:left w:w="105" w:type="dxa"/>
              <w:right w:w="105" w:type="dxa"/>
            </w:tcMar>
          </w:tcPr>
          <w:p w14:paraId="316222D4" w14:textId="21D9A22B" w:rsidR="00204DFF" w:rsidRPr="006B341F" w:rsidRDefault="000B78ED" w:rsidP="00A30881">
            <w:pPr>
              <w:spacing w:after="120"/>
              <w:rPr>
                <w:rFonts w:ascii="Arial" w:eastAsia="Times New Roman" w:hAnsi="Arial" w:cs="Arial"/>
              </w:rPr>
            </w:pPr>
            <w:r>
              <w:rPr>
                <w:rFonts w:ascii="Arial" w:eastAsia="Times New Roman" w:hAnsi="Arial" w:cs="Arial"/>
                <w:lang w:val="vi"/>
              </w:rPr>
              <w:t xml:space="preserve">Thiết lập và duy trì danh mục các thực thể và người bị cấm để sử dụng trong quá trình ra quyết định cấp phép xuất khẩu (kiểm soát người sử dụng cuối)? </w:t>
            </w:r>
          </w:p>
          <w:p w14:paraId="23317068" w14:textId="42F3470D" w:rsidR="00204DFF" w:rsidRPr="006B341F" w:rsidRDefault="00204DFF" w:rsidP="00A30881">
            <w:pPr>
              <w:spacing w:after="120"/>
              <w:rPr>
                <w:rFonts w:ascii="Arial" w:eastAsia="Times New Roman" w:hAnsi="Arial" w:cs="Arial"/>
              </w:rPr>
            </w:pPr>
            <w:r>
              <w:rPr>
                <w:rFonts w:ascii="Arial" w:eastAsia="Times New Roman" w:hAnsi="Arial" w:cs="Arial"/>
                <w:color w:val="FF0000"/>
                <w:lang w:val="vi"/>
              </w:rPr>
              <w:t>[UNSCR 1540, OP3(d)]</w:t>
            </w:r>
          </w:p>
        </w:tc>
        <w:tc>
          <w:tcPr>
            <w:tcW w:w="3510" w:type="dxa"/>
            <w:tcMar>
              <w:left w:w="105" w:type="dxa"/>
              <w:right w:w="105" w:type="dxa"/>
            </w:tcMar>
          </w:tcPr>
          <w:p w14:paraId="4B236370" w14:textId="722C145A" w:rsidR="00204DFF" w:rsidRPr="006B341F" w:rsidRDefault="00204DFF" w:rsidP="00A30881">
            <w:pPr>
              <w:spacing w:after="120"/>
              <w:rPr>
                <w:rFonts w:ascii="Arial" w:eastAsia="Calibri" w:hAnsi="Arial" w:cs="Arial"/>
              </w:rPr>
            </w:pPr>
          </w:p>
        </w:tc>
        <w:tc>
          <w:tcPr>
            <w:tcW w:w="3600" w:type="dxa"/>
          </w:tcPr>
          <w:p w14:paraId="5C5A0E96" w14:textId="77777777" w:rsidR="00204DFF" w:rsidRPr="006B341F" w:rsidRDefault="00204DFF" w:rsidP="00A30881">
            <w:pPr>
              <w:spacing w:after="120"/>
              <w:rPr>
                <w:rFonts w:ascii="Arial" w:eastAsia="Calibri" w:hAnsi="Arial" w:cs="Arial"/>
              </w:rPr>
            </w:pPr>
          </w:p>
        </w:tc>
        <w:tc>
          <w:tcPr>
            <w:tcW w:w="3420" w:type="dxa"/>
          </w:tcPr>
          <w:p w14:paraId="63BCC529" w14:textId="77777777" w:rsidR="00204DFF" w:rsidRPr="006B341F" w:rsidRDefault="00204DFF" w:rsidP="00A30881">
            <w:pPr>
              <w:spacing w:after="120"/>
              <w:rPr>
                <w:rFonts w:ascii="Arial" w:eastAsia="Calibri" w:hAnsi="Arial" w:cs="Arial"/>
              </w:rPr>
            </w:pPr>
          </w:p>
        </w:tc>
      </w:tr>
      <w:tr w:rsidR="00204DFF" w:rsidRPr="006B341F" w14:paraId="41FEF353" w14:textId="5BE4A05E" w:rsidTr="00D23197">
        <w:trPr>
          <w:trHeight w:val="300"/>
        </w:trPr>
        <w:tc>
          <w:tcPr>
            <w:tcW w:w="4045" w:type="dxa"/>
            <w:tcMar>
              <w:left w:w="105" w:type="dxa"/>
              <w:right w:w="105" w:type="dxa"/>
            </w:tcMar>
          </w:tcPr>
          <w:p w14:paraId="6C515151" w14:textId="7DD4876D" w:rsidR="00204DFF" w:rsidRPr="006B341F" w:rsidRDefault="00C60CAC" w:rsidP="00A30881">
            <w:pPr>
              <w:spacing w:after="120"/>
              <w:rPr>
                <w:rFonts w:ascii="Arial" w:eastAsia="Times New Roman" w:hAnsi="Arial" w:cs="Arial"/>
              </w:rPr>
            </w:pPr>
            <w:r>
              <w:rPr>
                <w:rFonts w:ascii="Arial" w:hAnsi="Arial" w:cs="Arial"/>
                <w:color w:val="000000" w:themeColor="text1"/>
                <w:lang w:val="vi"/>
              </w:rPr>
              <w:t xml:space="preserve">Kiểm soát (bao gồm các yêu cầu về giấy phép) </w:t>
            </w:r>
            <w:r>
              <w:rPr>
                <w:rFonts w:ascii="Arial" w:hAnsi="Arial" w:cs="Arial"/>
                <w:lang w:val="vi"/>
              </w:rPr>
              <w:t>môi giới WMD và vật liệu liên quan đến WMD?</w:t>
            </w:r>
          </w:p>
          <w:p w14:paraId="4A301B11" w14:textId="58D74C8F" w:rsidR="00204DFF" w:rsidRPr="006B341F" w:rsidRDefault="00204DFF" w:rsidP="00A30881">
            <w:pPr>
              <w:spacing w:after="120"/>
              <w:rPr>
                <w:rFonts w:ascii="Arial" w:eastAsia="Calibri" w:hAnsi="Arial" w:cs="Arial"/>
              </w:rPr>
            </w:pPr>
            <w:r>
              <w:rPr>
                <w:rFonts w:ascii="Arial" w:eastAsia="Times New Roman" w:hAnsi="Arial" w:cs="Arial"/>
                <w:color w:val="FF0000"/>
                <w:lang w:val="vi"/>
              </w:rPr>
              <w:t>[UNSCR 1540, OP3(d)]</w:t>
            </w:r>
          </w:p>
        </w:tc>
        <w:tc>
          <w:tcPr>
            <w:tcW w:w="3510" w:type="dxa"/>
            <w:tcMar>
              <w:left w:w="105" w:type="dxa"/>
              <w:right w:w="105" w:type="dxa"/>
            </w:tcMar>
          </w:tcPr>
          <w:p w14:paraId="197363B6" w14:textId="2D7A02AC" w:rsidR="00204DFF" w:rsidRPr="006B341F" w:rsidRDefault="00204DFF" w:rsidP="00A30881">
            <w:pPr>
              <w:spacing w:after="120"/>
              <w:rPr>
                <w:rFonts w:ascii="Arial" w:eastAsia="Calibri" w:hAnsi="Arial" w:cs="Arial"/>
              </w:rPr>
            </w:pPr>
          </w:p>
        </w:tc>
        <w:tc>
          <w:tcPr>
            <w:tcW w:w="3600" w:type="dxa"/>
          </w:tcPr>
          <w:p w14:paraId="2672108D" w14:textId="77777777" w:rsidR="00204DFF" w:rsidRPr="006B341F" w:rsidRDefault="00204DFF" w:rsidP="00A30881">
            <w:pPr>
              <w:spacing w:after="120"/>
              <w:rPr>
                <w:rFonts w:ascii="Arial" w:eastAsia="Calibri" w:hAnsi="Arial" w:cs="Arial"/>
              </w:rPr>
            </w:pPr>
          </w:p>
        </w:tc>
        <w:tc>
          <w:tcPr>
            <w:tcW w:w="3420" w:type="dxa"/>
          </w:tcPr>
          <w:p w14:paraId="6CE91442" w14:textId="77777777" w:rsidR="00204DFF" w:rsidRPr="006B341F" w:rsidRDefault="00204DFF" w:rsidP="00A30881">
            <w:pPr>
              <w:spacing w:after="120"/>
              <w:rPr>
                <w:rFonts w:ascii="Arial" w:eastAsia="Calibri" w:hAnsi="Arial" w:cs="Arial"/>
              </w:rPr>
            </w:pPr>
          </w:p>
        </w:tc>
      </w:tr>
      <w:tr w:rsidR="00204DFF" w:rsidRPr="006B341F" w14:paraId="4B49B9B5" w14:textId="44BB0736" w:rsidTr="00D23197">
        <w:trPr>
          <w:trHeight w:val="300"/>
        </w:trPr>
        <w:tc>
          <w:tcPr>
            <w:tcW w:w="4045" w:type="dxa"/>
            <w:tcMar>
              <w:left w:w="105" w:type="dxa"/>
              <w:right w:w="105" w:type="dxa"/>
            </w:tcMar>
          </w:tcPr>
          <w:p w14:paraId="4F23FCA8" w14:textId="3CB261F1" w:rsidR="00204DFF" w:rsidRPr="006B341F" w:rsidRDefault="00C60CAC" w:rsidP="00A30881">
            <w:pPr>
              <w:spacing w:after="120"/>
              <w:rPr>
                <w:rFonts w:ascii="Arial" w:eastAsia="Times New Roman" w:hAnsi="Arial" w:cs="Arial"/>
              </w:rPr>
            </w:pPr>
            <w:r>
              <w:rPr>
                <w:rFonts w:ascii="Arial" w:hAnsi="Arial" w:cs="Arial"/>
                <w:color w:val="000000" w:themeColor="text1"/>
                <w:lang w:val="vi"/>
              </w:rPr>
              <w:t xml:space="preserve">Kiểm soát (bao gồm các yêu cầu về giấy phép) </w:t>
            </w:r>
            <w:r>
              <w:rPr>
                <w:rFonts w:ascii="Arial" w:hAnsi="Arial" w:cs="Arial"/>
                <w:lang w:val="vi"/>
              </w:rPr>
              <w:t xml:space="preserve">vận chuyển WMD và vật liệu liên quan đến WMD? </w:t>
            </w:r>
          </w:p>
          <w:p w14:paraId="759510BF" w14:textId="32A08A68" w:rsidR="00204DFF" w:rsidRPr="006B341F" w:rsidRDefault="00204DFF" w:rsidP="00A30881">
            <w:pPr>
              <w:spacing w:after="120"/>
              <w:rPr>
                <w:rFonts w:ascii="Arial" w:eastAsia="Calibri" w:hAnsi="Arial" w:cs="Arial"/>
              </w:rPr>
            </w:pPr>
            <w:r>
              <w:rPr>
                <w:rFonts w:ascii="Arial" w:eastAsia="Times New Roman" w:hAnsi="Arial" w:cs="Arial"/>
                <w:color w:val="FF0000"/>
                <w:lang w:val="vi"/>
              </w:rPr>
              <w:t>[UNSCR 1540, OP3(d)]</w:t>
            </w:r>
          </w:p>
        </w:tc>
        <w:tc>
          <w:tcPr>
            <w:tcW w:w="3510" w:type="dxa"/>
            <w:tcMar>
              <w:left w:w="105" w:type="dxa"/>
              <w:right w:w="105" w:type="dxa"/>
            </w:tcMar>
          </w:tcPr>
          <w:p w14:paraId="24C0039B" w14:textId="79E523DD" w:rsidR="00204DFF" w:rsidRPr="006B341F" w:rsidRDefault="00204DFF" w:rsidP="00A30881">
            <w:pPr>
              <w:spacing w:after="120"/>
              <w:rPr>
                <w:rFonts w:ascii="Arial" w:eastAsia="Calibri" w:hAnsi="Arial" w:cs="Arial"/>
              </w:rPr>
            </w:pPr>
          </w:p>
        </w:tc>
        <w:tc>
          <w:tcPr>
            <w:tcW w:w="3600" w:type="dxa"/>
          </w:tcPr>
          <w:p w14:paraId="56F6B742" w14:textId="77777777" w:rsidR="00204DFF" w:rsidRPr="006B341F" w:rsidRDefault="00204DFF" w:rsidP="00A30881">
            <w:pPr>
              <w:spacing w:after="120"/>
              <w:rPr>
                <w:rFonts w:ascii="Arial" w:eastAsia="Calibri" w:hAnsi="Arial" w:cs="Arial"/>
              </w:rPr>
            </w:pPr>
          </w:p>
        </w:tc>
        <w:tc>
          <w:tcPr>
            <w:tcW w:w="3420" w:type="dxa"/>
          </w:tcPr>
          <w:p w14:paraId="5610775C" w14:textId="77777777" w:rsidR="00204DFF" w:rsidRPr="006B341F" w:rsidRDefault="00204DFF" w:rsidP="00A30881">
            <w:pPr>
              <w:spacing w:after="120"/>
              <w:rPr>
                <w:rFonts w:ascii="Arial" w:eastAsia="Calibri" w:hAnsi="Arial" w:cs="Arial"/>
              </w:rPr>
            </w:pPr>
          </w:p>
        </w:tc>
      </w:tr>
      <w:tr w:rsidR="00B8188F" w:rsidRPr="006B341F" w14:paraId="29A3F385" w14:textId="77777777" w:rsidTr="00D23197">
        <w:trPr>
          <w:trHeight w:val="300"/>
        </w:trPr>
        <w:tc>
          <w:tcPr>
            <w:tcW w:w="4045" w:type="dxa"/>
            <w:tcMar>
              <w:left w:w="105" w:type="dxa"/>
              <w:right w:w="105" w:type="dxa"/>
            </w:tcMar>
          </w:tcPr>
          <w:p w14:paraId="024211F2" w14:textId="77777777" w:rsidR="00B8188F" w:rsidRDefault="00B8188F" w:rsidP="00A30881">
            <w:pPr>
              <w:spacing w:after="120"/>
              <w:rPr>
                <w:rFonts w:ascii="Arial" w:eastAsia="Times New Roman" w:hAnsi="Arial" w:cs="Arial"/>
              </w:rPr>
            </w:pPr>
            <w:r>
              <w:rPr>
                <w:rFonts w:ascii="Arial" w:eastAsia="Times New Roman" w:hAnsi="Arial" w:cs="Arial"/>
                <w:lang w:val="vi"/>
              </w:rPr>
              <w:lastRenderedPageBreak/>
              <w:t>Làm việc với và thông báo cho các ngành công nghiệp và công chúng về nghĩa vụ của họ theo các luật và quy định liên quan đến WMD</w:t>
            </w:r>
          </w:p>
          <w:p w14:paraId="30C4AA8B" w14:textId="07FB5BE2" w:rsidR="00B8188F" w:rsidRDefault="00B8188F" w:rsidP="00A30881">
            <w:pPr>
              <w:spacing w:after="120"/>
              <w:rPr>
                <w:rFonts w:ascii="Arial" w:eastAsia="Times New Roman" w:hAnsi="Arial" w:cs="Arial"/>
              </w:rPr>
            </w:pPr>
            <w:r>
              <w:rPr>
                <w:rFonts w:ascii="Arial" w:eastAsia="Times New Roman" w:hAnsi="Arial" w:cs="Arial"/>
                <w:color w:val="FF0000"/>
                <w:lang w:val="vi"/>
              </w:rPr>
              <w:t xml:space="preserve">[UNSCR 1540, OP8(d)] </w:t>
            </w:r>
          </w:p>
        </w:tc>
        <w:tc>
          <w:tcPr>
            <w:tcW w:w="3510" w:type="dxa"/>
            <w:tcMar>
              <w:left w:w="105" w:type="dxa"/>
              <w:right w:w="105" w:type="dxa"/>
            </w:tcMar>
          </w:tcPr>
          <w:p w14:paraId="03CF5806" w14:textId="77777777" w:rsidR="00B8188F" w:rsidRPr="006B341F" w:rsidRDefault="00B8188F" w:rsidP="00A30881">
            <w:pPr>
              <w:spacing w:after="120"/>
              <w:rPr>
                <w:rFonts w:ascii="Arial" w:eastAsia="Calibri" w:hAnsi="Arial" w:cs="Arial"/>
              </w:rPr>
            </w:pPr>
          </w:p>
        </w:tc>
        <w:tc>
          <w:tcPr>
            <w:tcW w:w="3600" w:type="dxa"/>
          </w:tcPr>
          <w:p w14:paraId="44709EE1" w14:textId="77777777" w:rsidR="00B8188F" w:rsidRPr="006B341F" w:rsidRDefault="00B8188F" w:rsidP="00A30881">
            <w:pPr>
              <w:spacing w:after="120"/>
              <w:rPr>
                <w:rFonts w:ascii="Arial" w:eastAsia="Calibri" w:hAnsi="Arial" w:cs="Arial"/>
              </w:rPr>
            </w:pPr>
          </w:p>
        </w:tc>
        <w:tc>
          <w:tcPr>
            <w:tcW w:w="3420" w:type="dxa"/>
          </w:tcPr>
          <w:p w14:paraId="2F8C04E1" w14:textId="77777777" w:rsidR="00B8188F" w:rsidRPr="006B341F" w:rsidRDefault="00B8188F" w:rsidP="00A30881">
            <w:pPr>
              <w:spacing w:after="120"/>
              <w:rPr>
                <w:rFonts w:ascii="Arial" w:eastAsia="Calibri" w:hAnsi="Arial" w:cs="Arial"/>
              </w:rPr>
            </w:pPr>
          </w:p>
        </w:tc>
      </w:tr>
      <w:tr w:rsidR="00676642" w:rsidRPr="006B341F" w14:paraId="6B7FF01C" w14:textId="77777777" w:rsidTr="00D23197">
        <w:trPr>
          <w:trHeight w:val="300"/>
        </w:trPr>
        <w:tc>
          <w:tcPr>
            <w:tcW w:w="4045" w:type="dxa"/>
            <w:tcMar>
              <w:left w:w="105" w:type="dxa"/>
              <w:right w:w="105" w:type="dxa"/>
            </w:tcMar>
          </w:tcPr>
          <w:p w14:paraId="7D624F4C" w14:textId="77777777" w:rsidR="00676642" w:rsidRDefault="00676642" w:rsidP="00D02A73">
            <w:pPr>
              <w:spacing w:after="120"/>
              <w:rPr>
                <w:rFonts w:ascii="Arial" w:hAnsi="Arial" w:cs="Arial"/>
                <w:color w:val="202124"/>
                <w:shd w:val="clear" w:color="auto" w:fill="FFFFFF"/>
              </w:rPr>
            </w:pPr>
            <w:r>
              <w:rPr>
                <w:rFonts w:ascii="Arial" w:hAnsi="Arial" w:cs="Arial"/>
                <w:color w:val="202124"/>
                <w:shd w:val="clear" w:color="auto" w:fill="FFFFFF"/>
                <w:lang w:val="vi"/>
              </w:rPr>
              <w:t>Các biện pháp trừng phạt tài chính có mục tiêu nhằm tuân thủ các Nghị quyết của Hội đồng Bảo an Liên hợp quốc (UNSCR) liên quan đến việc ngăn chặn, trấn áp và triệt phá hành vi phổ biến vũ khí hủy diệt hàng loạt (WMD) và tài trợ cho phổ biến WMD</w:t>
            </w:r>
          </w:p>
          <w:p w14:paraId="2E32C31B" w14:textId="1B76FD1A" w:rsidR="00676642" w:rsidRPr="00676642" w:rsidRDefault="00676642" w:rsidP="00D02A73">
            <w:pPr>
              <w:spacing w:after="120"/>
              <w:rPr>
                <w:rFonts w:ascii="Arial" w:eastAsia="Times New Roman" w:hAnsi="Arial" w:cs="Arial"/>
              </w:rPr>
            </w:pPr>
            <w:r>
              <w:rPr>
                <w:rFonts w:ascii="Arial" w:hAnsi="Arial" w:cs="Arial"/>
                <w:color w:val="202124"/>
                <w:shd w:val="clear" w:color="auto" w:fill="FFFFFF"/>
                <w:lang w:val="vi"/>
              </w:rPr>
              <w:t>[Lực lượng đặc nhiệm hành động tài chính (FATF)]</w:t>
            </w:r>
          </w:p>
        </w:tc>
        <w:tc>
          <w:tcPr>
            <w:tcW w:w="3510" w:type="dxa"/>
            <w:tcMar>
              <w:left w:w="105" w:type="dxa"/>
              <w:right w:w="105" w:type="dxa"/>
            </w:tcMar>
          </w:tcPr>
          <w:p w14:paraId="6C73A6FE" w14:textId="77777777" w:rsidR="00676642" w:rsidRPr="006B341F" w:rsidRDefault="00676642" w:rsidP="00D02A73">
            <w:pPr>
              <w:spacing w:after="120"/>
              <w:rPr>
                <w:rFonts w:ascii="Arial" w:eastAsia="Calibri" w:hAnsi="Arial" w:cs="Arial"/>
              </w:rPr>
            </w:pPr>
          </w:p>
        </w:tc>
        <w:tc>
          <w:tcPr>
            <w:tcW w:w="3600" w:type="dxa"/>
          </w:tcPr>
          <w:p w14:paraId="2BDA435A" w14:textId="77777777" w:rsidR="00676642" w:rsidRPr="006B341F" w:rsidRDefault="00676642" w:rsidP="00D02A73">
            <w:pPr>
              <w:spacing w:after="120"/>
              <w:rPr>
                <w:rFonts w:ascii="Arial" w:eastAsia="Calibri" w:hAnsi="Arial" w:cs="Arial"/>
              </w:rPr>
            </w:pPr>
          </w:p>
        </w:tc>
        <w:tc>
          <w:tcPr>
            <w:tcW w:w="3420" w:type="dxa"/>
          </w:tcPr>
          <w:p w14:paraId="6F56AEE1" w14:textId="77777777" w:rsidR="00676642" w:rsidRPr="006B341F" w:rsidRDefault="00676642" w:rsidP="00D02A73">
            <w:pPr>
              <w:spacing w:after="120"/>
              <w:rPr>
                <w:rFonts w:ascii="Arial" w:eastAsia="Calibri" w:hAnsi="Arial" w:cs="Arial"/>
              </w:rPr>
            </w:pPr>
          </w:p>
        </w:tc>
      </w:tr>
      <w:tr w:rsidR="00356FC4" w:rsidRPr="006B341F" w14:paraId="2160F975" w14:textId="50BFEEF8" w:rsidTr="00D23197">
        <w:trPr>
          <w:trHeight w:val="300"/>
        </w:trPr>
        <w:tc>
          <w:tcPr>
            <w:tcW w:w="4045" w:type="dxa"/>
            <w:tcMar>
              <w:left w:w="105" w:type="dxa"/>
              <w:right w:w="105" w:type="dxa"/>
            </w:tcMar>
          </w:tcPr>
          <w:p w14:paraId="26F6EEFD" w14:textId="07FF81B6" w:rsidR="00356FC4" w:rsidRPr="006B341F" w:rsidRDefault="00356FC4" w:rsidP="00D02A73">
            <w:pPr>
              <w:spacing w:after="120"/>
              <w:rPr>
                <w:rFonts w:ascii="Arial" w:eastAsia="Calibri" w:hAnsi="Arial" w:cs="Arial"/>
              </w:rPr>
            </w:pPr>
            <w:r>
              <w:rPr>
                <w:rFonts w:ascii="Arial" w:hAnsi="Arial" w:cs="Arial"/>
                <w:lang w:val="vi"/>
              </w:rPr>
              <w:t>Khái niệm "bắt tất cả" (catch-all) (thẩm quyền hạn chế giao dịch các hạng mục không nằm trong danh sách khi có kiến thức hoặc lý do để tin rằng các hạng mục này nhằm sử dụng vào mục đích trái phép)?</w:t>
            </w:r>
          </w:p>
          <w:p w14:paraId="1BFF7DB2" w14:textId="6DD8A7D3" w:rsidR="00356FC4" w:rsidRPr="006B341F" w:rsidRDefault="00356FC4" w:rsidP="00D02A73">
            <w:pPr>
              <w:spacing w:after="120"/>
              <w:rPr>
                <w:rFonts w:ascii="Arial" w:eastAsia="Calibri" w:hAnsi="Arial" w:cs="Arial"/>
              </w:rPr>
            </w:pPr>
            <w:r>
              <w:rPr>
                <w:rFonts w:ascii="Arial" w:hAnsi="Arial" w:cs="Arial"/>
                <w:lang w:val="vi"/>
              </w:rPr>
              <w:t>[NSG; AG; MTCR; WA]</w:t>
            </w:r>
            <w:r>
              <w:rPr>
                <w:rFonts w:ascii="Arial" w:hAnsi="Arial" w:cs="Arial"/>
                <w:color w:val="FF0000"/>
                <w:lang w:val="vi"/>
              </w:rPr>
              <w:t xml:space="preserve"> [UNSCR 1540, OP3(d) tham chiếu đến “kiểm soát người sử dụng cuối”]</w:t>
            </w:r>
          </w:p>
        </w:tc>
        <w:tc>
          <w:tcPr>
            <w:tcW w:w="3510" w:type="dxa"/>
            <w:tcMar>
              <w:left w:w="105" w:type="dxa"/>
              <w:right w:w="105" w:type="dxa"/>
            </w:tcMar>
          </w:tcPr>
          <w:p w14:paraId="24C3B63C" w14:textId="6028BFAA" w:rsidR="00356FC4" w:rsidRPr="006B341F" w:rsidRDefault="00356FC4" w:rsidP="00D02A73">
            <w:pPr>
              <w:spacing w:after="120"/>
              <w:rPr>
                <w:rFonts w:ascii="Arial" w:eastAsia="Calibri" w:hAnsi="Arial" w:cs="Arial"/>
              </w:rPr>
            </w:pPr>
          </w:p>
        </w:tc>
        <w:tc>
          <w:tcPr>
            <w:tcW w:w="3600" w:type="dxa"/>
          </w:tcPr>
          <w:p w14:paraId="4BF0DD29" w14:textId="77777777" w:rsidR="00356FC4" w:rsidRPr="006B341F" w:rsidRDefault="00356FC4" w:rsidP="00D02A73">
            <w:pPr>
              <w:spacing w:after="120"/>
              <w:rPr>
                <w:rFonts w:ascii="Arial" w:eastAsia="Calibri" w:hAnsi="Arial" w:cs="Arial"/>
              </w:rPr>
            </w:pPr>
          </w:p>
        </w:tc>
        <w:tc>
          <w:tcPr>
            <w:tcW w:w="3420" w:type="dxa"/>
          </w:tcPr>
          <w:p w14:paraId="6E3F852B" w14:textId="77777777" w:rsidR="00356FC4" w:rsidRPr="006B341F" w:rsidRDefault="00356FC4" w:rsidP="00D02A73">
            <w:pPr>
              <w:spacing w:after="120"/>
              <w:rPr>
                <w:rFonts w:ascii="Arial" w:eastAsia="Calibri" w:hAnsi="Arial" w:cs="Arial"/>
              </w:rPr>
            </w:pPr>
          </w:p>
        </w:tc>
      </w:tr>
      <w:tr w:rsidR="00356FC4" w:rsidRPr="006B341F" w14:paraId="02E013B1" w14:textId="15E4C41A" w:rsidTr="00D23197">
        <w:trPr>
          <w:trHeight w:val="300"/>
        </w:trPr>
        <w:tc>
          <w:tcPr>
            <w:tcW w:w="4045" w:type="dxa"/>
            <w:tcMar>
              <w:left w:w="105" w:type="dxa"/>
              <w:right w:w="105" w:type="dxa"/>
            </w:tcMar>
          </w:tcPr>
          <w:p w14:paraId="354BA2DE" w14:textId="14925500" w:rsidR="00356FC4" w:rsidRPr="006B341F" w:rsidRDefault="00356FC4" w:rsidP="00D02A73">
            <w:pPr>
              <w:spacing w:after="120"/>
              <w:rPr>
                <w:rFonts w:ascii="Arial" w:eastAsia="Times New Roman" w:hAnsi="Arial" w:cs="Arial"/>
              </w:rPr>
            </w:pPr>
            <w:r>
              <w:rPr>
                <w:rFonts w:ascii="Arial" w:hAnsi="Arial" w:cs="Arial"/>
                <w:color w:val="000000" w:themeColor="text1"/>
                <w:lang w:val="vi"/>
              </w:rPr>
              <w:t>Kiểm soát (bao gồm các yêu cầu về giấy phép)</w:t>
            </w:r>
            <w:r>
              <w:rPr>
                <w:rFonts w:ascii="Arial" w:hAnsi="Arial" w:cs="Arial"/>
                <w:lang w:val="vi"/>
              </w:rPr>
              <w:t xml:space="preserve"> chuyển giao vô hình các hạng mục và công nghệ lưỡng dụng (dữ liệu kỹ thuật và hỗ trợ được chuyển giao thông qua trao đổi giữa các cá nhân, bao gồm qua điện thoại, </w:t>
            </w:r>
            <w:r>
              <w:rPr>
                <w:rFonts w:ascii="Arial" w:hAnsi="Arial" w:cs="Arial"/>
                <w:lang w:val="vi"/>
              </w:rPr>
              <w:lastRenderedPageBreak/>
              <w:t xml:space="preserve">email và các phương tiện kỹ thuật số khác)? </w:t>
            </w:r>
          </w:p>
          <w:p w14:paraId="5394C71D" w14:textId="125F7EFB" w:rsidR="00356FC4" w:rsidRPr="006B341F" w:rsidRDefault="00356FC4" w:rsidP="00D02A73">
            <w:pPr>
              <w:spacing w:after="120"/>
              <w:rPr>
                <w:rFonts w:ascii="Arial" w:eastAsia="Calibri" w:hAnsi="Arial" w:cs="Arial"/>
              </w:rPr>
            </w:pPr>
            <w:r>
              <w:rPr>
                <w:rFonts w:ascii="Arial" w:eastAsia="Times New Roman" w:hAnsi="Arial" w:cs="Arial"/>
                <w:lang w:val="vi"/>
              </w:rPr>
              <w:t>[NSG; AG; MTCR; WA]</w:t>
            </w:r>
          </w:p>
        </w:tc>
        <w:tc>
          <w:tcPr>
            <w:tcW w:w="3510" w:type="dxa"/>
            <w:tcMar>
              <w:left w:w="105" w:type="dxa"/>
              <w:right w:w="105" w:type="dxa"/>
            </w:tcMar>
          </w:tcPr>
          <w:p w14:paraId="6DAD0B1D" w14:textId="1BF1DABE" w:rsidR="00356FC4" w:rsidRPr="006B341F" w:rsidRDefault="00356FC4" w:rsidP="00D02A73">
            <w:pPr>
              <w:spacing w:after="120"/>
              <w:rPr>
                <w:rFonts w:ascii="Arial" w:eastAsia="Calibri" w:hAnsi="Arial" w:cs="Arial"/>
              </w:rPr>
            </w:pPr>
          </w:p>
        </w:tc>
        <w:tc>
          <w:tcPr>
            <w:tcW w:w="3600" w:type="dxa"/>
          </w:tcPr>
          <w:p w14:paraId="18E46AA7" w14:textId="77777777" w:rsidR="00356FC4" w:rsidRPr="006B341F" w:rsidRDefault="00356FC4" w:rsidP="00D02A73">
            <w:pPr>
              <w:spacing w:after="120"/>
              <w:rPr>
                <w:rFonts w:ascii="Arial" w:eastAsia="Calibri" w:hAnsi="Arial" w:cs="Arial"/>
              </w:rPr>
            </w:pPr>
          </w:p>
        </w:tc>
        <w:tc>
          <w:tcPr>
            <w:tcW w:w="3420" w:type="dxa"/>
          </w:tcPr>
          <w:p w14:paraId="0443C821" w14:textId="77777777" w:rsidR="00356FC4" w:rsidRPr="006B341F" w:rsidRDefault="00356FC4" w:rsidP="00D02A73">
            <w:pPr>
              <w:spacing w:after="120"/>
              <w:rPr>
                <w:rFonts w:ascii="Arial" w:eastAsia="Calibri" w:hAnsi="Arial" w:cs="Arial"/>
              </w:rPr>
            </w:pPr>
          </w:p>
        </w:tc>
      </w:tr>
      <w:tr w:rsidR="00356FC4" w:rsidRPr="006B341F" w14:paraId="696C95F1" w14:textId="376153AF" w:rsidTr="00D23197">
        <w:trPr>
          <w:trHeight w:val="300"/>
        </w:trPr>
        <w:tc>
          <w:tcPr>
            <w:tcW w:w="4045" w:type="dxa"/>
            <w:tcMar>
              <w:left w:w="105" w:type="dxa"/>
              <w:right w:w="105" w:type="dxa"/>
            </w:tcMar>
          </w:tcPr>
          <w:p w14:paraId="61A99590" w14:textId="67E17AF4" w:rsidR="00356FC4" w:rsidRPr="006B341F" w:rsidRDefault="00356FC4" w:rsidP="00D02A73">
            <w:pPr>
              <w:spacing w:after="120"/>
              <w:rPr>
                <w:rFonts w:ascii="Arial" w:eastAsia="Times New Roman" w:hAnsi="Arial" w:cs="Arial"/>
              </w:rPr>
            </w:pPr>
            <w:r>
              <w:rPr>
                <w:rFonts w:ascii="Arial" w:eastAsia="Times New Roman" w:hAnsi="Arial" w:cs="Arial"/>
                <w:lang w:val="vi"/>
              </w:rPr>
              <w:t>Quy trình rà soát giấy phép bao gồm đánh giá rủi ro phổ biến WMD liên quan đến xuất khẩu/tái xuất khẩu, quá cảnh/chuyển tải, môi giới và chuyển giao công nghệ vô hình của WMD và các vật liệu liên quan đến WMD?</w:t>
            </w:r>
          </w:p>
          <w:p w14:paraId="1FD55D62" w14:textId="41DB92E6" w:rsidR="00356FC4" w:rsidRPr="006B341F" w:rsidRDefault="00356FC4" w:rsidP="00D02A73">
            <w:pPr>
              <w:spacing w:after="120"/>
              <w:rPr>
                <w:rFonts w:ascii="Arial" w:eastAsia="Calibri" w:hAnsi="Arial" w:cs="Arial"/>
              </w:rPr>
            </w:pPr>
            <w:r>
              <w:rPr>
                <w:rFonts w:ascii="Arial" w:eastAsia="Times New Roman" w:hAnsi="Arial" w:cs="Arial"/>
                <w:lang w:val="vi"/>
              </w:rPr>
              <w:t>[NSG; AG; MTCR; WA]</w:t>
            </w:r>
          </w:p>
        </w:tc>
        <w:tc>
          <w:tcPr>
            <w:tcW w:w="3510" w:type="dxa"/>
            <w:tcMar>
              <w:left w:w="105" w:type="dxa"/>
              <w:right w:w="105" w:type="dxa"/>
            </w:tcMar>
          </w:tcPr>
          <w:p w14:paraId="5B9CCD28" w14:textId="142ECF6E" w:rsidR="00356FC4" w:rsidRPr="006B341F" w:rsidRDefault="00356FC4" w:rsidP="00D02A73">
            <w:pPr>
              <w:spacing w:after="120"/>
              <w:rPr>
                <w:rFonts w:ascii="Arial" w:eastAsia="Calibri" w:hAnsi="Arial" w:cs="Arial"/>
              </w:rPr>
            </w:pPr>
          </w:p>
        </w:tc>
        <w:tc>
          <w:tcPr>
            <w:tcW w:w="3600" w:type="dxa"/>
          </w:tcPr>
          <w:p w14:paraId="57354F81" w14:textId="77777777" w:rsidR="00356FC4" w:rsidRPr="006B341F" w:rsidRDefault="00356FC4" w:rsidP="00D02A73">
            <w:pPr>
              <w:spacing w:after="120"/>
              <w:rPr>
                <w:rFonts w:ascii="Arial" w:eastAsia="Calibri" w:hAnsi="Arial" w:cs="Arial"/>
              </w:rPr>
            </w:pPr>
          </w:p>
        </w:tc>
        <w:tc>
          <w:tcPr>
            <w:tcW w:w="3420" w:type="dxa"/>
          </w:tcPr>
          <w:p w14:paraId="2BD4352B" w14:textId="77777777" w:rsidR="00356FC4" w:rsidRPr="006B341F" w:rsidRDefault="00356FC4" w:rsidP="00D02A73">
            <w:pPr>
              <w:spacing w:after="120"/>
              <w:rPr>
                <w:rFonts w:ascii="Arial" w:eastAsia="Calibri" w:hAnsi="Arial" w:cs="Arial"/>
              </w:rPr>
            </w:pPr>
          </w:p>
        </w:tc>
      </w:tr>
      <w:tr w:rsidR="00356FC4" w:rsidRPr="006B341F" w14:paraId="4BF60D62" w14:textId="77777777" w:rsidTr="00D23197">
        <w:trPr>
          <w:trHeight w:val="300"/>
        </w:trPr>
        <w:tc>
          <w:tcPr>
            <w:tcW w:w="4045" w:type="dxa"/>
            <w:tcMar>
              <w:left w:w="105" w:type="dxa"/>
              <w:right w:w="105" w:type="dxa"/>
            </w:tcMar>
          </w:tcPr>
          <w:p w14:paraId="00E242D6" w14:textId="77777777" w:rsidR="00356FC4" w:rsidRDefault="00356FC4" w:rsidP="00D02A73">
            <w:pPr>
              <w:spacing w:after="120"/>
              <w:rPr>
                <w:rFonts w:ascii="Arial" w:eastAsia="Calibri" w:hAnsi="Arial" w:cs="Arial"/>
                <w:color w:val="000000" w:themeColor="text1"/>
              </w:rPr>
            </w:pPr>
            <w:r>
              <w:rPr>
                <w:rFonts w:ascii="Arial" w:eastAsia="Calibri" w:hAnsi="Arial" w:cs="Arial"/>
                <w:color w:val="000000" w:themeColor="text1"/>
                <w:lang w:val="vi"/>
              </w:rPr>
              <w:t xml:space="preserve">Một cơ chế và quy trình liên ngành để tập hợp chuyên môn của các cơ quan liên chính phủ nhằm ra quyết định về các đơn xin cấp phép  WMD và vật liệu liên quan đến WMD </w:t>
            </w:r>
          </w:p>
          <w:p w14:paraId="435E1605" w14:textId="002EC1A1" w:rsidR="00356FC4" w:rsidRPr="006B341F" w:rsidRDefault="00356FC4" w:rsidP="00D02A73">
            <w:pPr>
              <w:spacing w:after="120"/>
              <w:rPr>
                <w:rFonts w:ascii="Arial" w:eastAsia="Calibri" w:hAnsi="Arial" w:cs="Arial"/>
                <w:color w:val="000000" w:themeColor="text1"/>
              </w:rPr>
            </w:pPr>
            <w:r w:rsidRPr="002F189B">
              <w:rPr>
                <w:rFonts w:ascii="Arial" w:eastAsia="Calibri" w:hAnsi="Arial" w:cs="Arial"/>
                <w:color w:val="000000" w:themeColor="text1"/>
                <w:highlight w:val="yellow"/>
                <w:lang w:val="vi"/>
              </w:rPr>
              <w:t>[</w:t>
            </w:r>
            <w:r w:rsidRPr="002F189B">
              <w:rPr>
                <w:rFonts w:ascii="Arial" w:eastAsia="Calibri" w:hAnsi="Arial" w:cs="Arial"/>
                <w:color w:val="FF0000"/>
                <w:highlight w:val="yellow"/>
                <w:lang w:val="vi"/>
              </w:rPr>
              <w:t>“Thực hành tốt nhất” quốc tế</w:t>
            </w:r>
            <w:r w:rsidRPr="002F189B">
              <w:rPr>
                <w:rFonts w:ascii="Arial" w:eastAsia="Calibri" w:hAnsi="Arial" w:cs="Arial"/>
                <w:color w:val="000000" w:themeColor="text1"/>
                <w:highlight w:val="yellow"/>
                <w:lang w:val="vi"/>
              </w:rPr>
              <w:t>]</w:t>
            </w:r>
          </w:p>
        </w:tc>
        <w:tc>
          <w:tcPr>
            <w:tcW w:w="3510" w:type="dxa"/>
            <w:tcMar>
              <w:left w:w="105" w:type="dxa"/>
              <w:right w:w="105" w:type="dxa"/>
            </w:tcMar>
          </w:tcPr>
          <w:p w14:paraId="0B7F8A2C" w14:textId="77777777" w:rsidR="00356FC4" w:rsidRPr="006B341F" w:rsidRDefault="00356FC4" w:rsidP="00D02A73">
            <w:pPr>
              <w:spacing w:after="120"/>
              <w:rPr>
                <w:rFonts w:ascii="Arial" w:eastAsia="Calibri" w:hAnsi="Arial" w:cs="Arial"/>
              </w:rPr>
            </w:pPr>
          </w:p>
        </w:tc>
        <w:tc>
          <w:tcPr>
            <w:tcW w:w="3600" w:type="dxa"/>
          </w:tcPr>
          <w:p w14:paraId="36E470FC" w14:textId="77777777" w:rsidR="00356FC4" w:rsidRPr="006B341F" w:rsidRDefault="00356FC4" w:rsidP="00D02A73">
            <w:pPr>
              <w:spacing w:after="120"/>
              <w:rPr>
                <w:rFonts w:ascii="Arial" w:eastAsia="Calibri" w:hAnsi="Arial" w:cs="Arial"/>
              </w:rPr>
            </w:pPr>
          </w:p>
        </w:tc>
        <w:tc>
          <w:tcPr>
            <w:tcW w:w="3420" w:type="dxa"/>
          </w:tcPr>
          <w:p w14:paraId="74CF3375" w14:textId="77777777" w:rsidR="00356FC4" w:rsidRPr="006B341F" w:rsidRDefault="00356FC4" w:rsidP="00D02A73">
            <w:pPr>
              <w:spacing w:after="120"/>
              <w:rPr>
                <w:rFonts w:ascii="Arial" w:eastAsia="Calibri" w:hAnsi="Arial" w:cs="Arial"/>
              </w:rPr>
            </w:pPr>
          </w:p>
        </w:tc>
      </w:tr>
      <w:tr w:rsidR="00356FC4" w:rsidRPr="006B341F" w14:paraId="0B1D43E1" w14:textId="07088F3C" w:rsidTr="00D23197">
        <w:trPr>
          <w:trHeight w:val="300"/>
        </w:trPr>
        <w:tc>
          <w:tcPr>
            <w:tcW w:w="4045" w:type="dxa"/>
            <w:tcMar>
              <w:left w:w="105" w:type="dxa"/>
              <w:right w:w="105" w:type="dxa"/>
            </w:tcMar>
          </w:tcPr>
          <w:p w14:paraId="0B32581A" w14:textId="77777777" w:rsidR="00356FC4" w:rsidRDefault="00356FC4" w:rsidP="00D02A73">
            <w:pPr>
              <w:spacing w:after="120"/>
              <w:rPr>
                <w:rFonts w:ascii="Arial" w:eastAsia="Calibri" w:hAnsi="Arial" w:cs="Arial"/>
                <w:color w:val="000000" w:themeColor="text1"/>
              </w:rPr>
            </w:pPr>
            <w:r>
              <w:rPr>
                <w:rFonts w:ascii="Arial" w:eastAsia="Calibri" w:hAnsi="Arial" w:cs="Arial"/>
                <w:color w:val="000000" w:themeColor="text1"/>
                <w:lang w:val="vi"/>
              </w:rPr>
              <w:t xml:space="preserve">Kiểm soát (bao gồm các yêu cầu về giấy phép) tái xuất khẩu ngoài lãnh thổ các hạng mục và công nghệ lưỡng dụng nhạy cảm? </w:t>
            </w:r>
          </w:p>
          <w:p w14:paraId="32F4CAD4" w14:textId="443E24CA" w:rsidR="00356FC4" w:rsidRPr="008B37B9" w:rsidRDefault="00356FC4" w:rsidP="00D02A73">
            <w:pPr>
              <w:spacing w:after="120"/>
              <w:rPr>
                <w:rFonts w:ascii="Arial" w:eastAsia="Calibri" w:hAnsi="Arial" w:cs="Arial"/>
                <w:color w:val="000000" w:themeColor="text1"/>
              </w:rPr>
            </w:pPr>
            <w:r w:rsidRPr="002F189B">
              <w:rPr>
                <w:rFonts w:ascii="Arial" w:eastAsia="Calibri" w:hAnsi="Arial" w:cs="Arial"/>
                <w:color w:val="000000" w:themeColor="text1"/>
                <w:highlight w:val="yellow"/>
                <w:lang w:val="vi"/>
              </w:rPr>
              <w:t>[“Thực tiễn tốt nhất” quốc tế – đảm bảo được quy định trong chứng chỉ người dùng cuối]</w:t>
            </w:r>
          </w:p>
        </w:tc>
        <w:tc>
          <w:tcPr>
            <w:tcW w:w="3510" w:type="dxa"/>
            <w:tcMar>
              <w:left w:w="105" w:type="dxa"/>
              <w:right w:w="105" w:type="dxa"/>
            </w:tcMar>
          </w:tcPr>
          <w:p w14:paraId="7416007A" w14:textId="77777777" w:rsidR="00356FC4" w:rsidRPr="006B341F" w:rsidRDefault="00356FC4" w:rsidP="00D02A73">
            <w:pPr>
              <w:spacing w:after="120"/>
              <w:rPr>
                <w:rFonts w:ascii="Arial" w:eastAsia="Calibri" w:hAnsi="Arial" w:cs="Arial"/>
              </w:rPr>
            </w:pPr>
          </w:p>
        </w:tc>
        <w:tc>
          <w:tcPr>
            <w:tcW w:w="3600" w:type="dxa"/>
          </w:tcPr>
          <w:p w14:paraId="05FC5879" w14:textId="77777777" w:rsidR="00356FC4" w:rsidRPr="006B341F" w:rsidRDefault="00356FC4" w:rsidP="00D02A73">
            <w:pPr>
              <w:spacing w:after="120"/>
              <w:rPr>
                <w:rFonts w:ascii="Arial" w:eastAsia="Calibri" w:hAnsi="Arial" w:cs="Arial"/>
              </w:rPr>
            </w:pPr>
          </w:p>
        </w:tc>
        <w:tc>
          <w:tcPr>
            <w:tcW w:w="3420" w:type="dxa"/>
          </w:tcPr>
          <w:p w14:paraId="6E6BB7C0" w14:textId="77777777" w:rsidR="00356FC4" w:rsidRPr="006B341F" w:rsidRDefault="00356FC4" w:rsidP="00D02A73">
            <w:pPr>
              <w:spacing w:after="120"/>
              <w:rPr>
                <w:rFonts w:ascii="Arial" w:eastAsia="Calibri" w:hAnsi="Arial" w:cs="Arial"/>
              </w:rPr>
            </w:pPr>
          </w:p>
        </w:tc>
      </w:tr>
      <w:tr w:rsidR="00356FC4" w:rsidRPr="006B341F" w14:paraId="711F29A2" w14:textId="3575417A" w:rsidTr="00D23197">
        <w:trPr>
          <w:trHeight w:val="300"/>
        </w:trPr>
        <w:tc>
          <w:tcPr>
            <w:tcW w:w="4045" w:type="dxa"/>
            <w:tcMar>
              <w:left w:w="105" w:type="dxa"/>
              <w:right w:w="105" w:type="dxa"/>
            </w:tcMar>
          </w:tcPr>
          <w:p w14:paraId="367FA557" w14:textId="2BA3D246" w:rsidR="00356FC4" w:rsidRPr="006B341F" w:rsidRDefault="00356FC4" w:rsidP="00D02A73">
            <w:pPr>
              <w:spacing w:after="120"/>
              <w:rPr>
                <w:rFonts w:ascii="Arial" w:eastAsia="Calibri" w:hAnsi="Arial" w:cs="Arial"/>
              </w:rPr>
            </w:pPr>
            <w:r>
              <w:rPr>
                <w:rFonts w:ascii="Arial" w:hAnsi="Arial" w:cs="Arial"/>
                <w:lang w:val="vi"/>
              </w:rPr>
              <w:t xml:space="preserve">Một hoặc nhiều cơ quan chính phủ được chỉ định làm cơ quan có thẩm quyền cấp phép kiểm soát xuất khẩu và tái xuất khẩu trong nước đối với </w:t>
            </w:r>
            <w:r>
              <w:rPr>
                <w:rFonts w:ascii="Arial" w:hAnsi="Arial" w:cs="Arial"/>
                <w:lang w:val="vi"/>
              </w:rPr>
              <w:lastRenderedPageBreak/>
              <w:t xml:space="preserve">từng loại vật liệu WMD liên quan đến WMD (hạng mục lưỡng dụng)? </w:t>
            </w:r>
          </w:p>
          <w:p w14:paraId="15DD791E" w14:textId="70951C6A" w:rsidR="00356FC4" w:rsidRPr="006B341F" w:rsidRDefault="00356FC4" w:rsidP="00D02A73">
            <w:pPr>
              <w:spacing w:after="120"/>
              <w:rPr>
                <w:rFonts w:ascii="Arial" w:eastAsia="Calibri" w:hAnsi="Arial" w:cs="Arial"/>
                <w:color w:val="000000" w:themeColor="text1"/>
              </w:rPr>
            </w:pPr>
            <w:r>
              <w:rPr>
                <w:rFonts w:ascii="Arial" w:eastAsia="Calibri" w:hAnsi="Arial" w:cs="Arial"/>
                <w:lang w:val="vi"/>
              </w:rPr>
              <w:t>[“Thực hành tốt nhất” quốc tế]</w:t>
            </w:r>
          </w:p>
        </w:tc>
        <w:tc>
          <w:tcPr>
            <w:tcW w:w="3510" w:type="dxa"/>
            <w:tcMar>
              <w:left w:w="105" w:type="dxa"/>
              <w:right w:w="105" w:type="dxa"/>
            </w:tcMar>
          </w:tcPr>
          <w:p w14:paraId="6C7C2187" w14:textId="77777777" w:rsidR="00356FC4" w:rsidRPr="006B341F" w:rsidRDefault="00356FC4" w:rsidP="00D02A73">
            <w:pPr>
              <w:spacing w:after="120"/>
              <w:rPr>
                <w:rFonts w:ascii="Arial" w:eastAsia="Calibri" w:hAnsi="Arial" w:cs="Arial"/>
              </w:rPr>
            </w:pPr>
          </w:p>
        </w:tc>
        <w:tc>
          <w:tcPr>
            <w:tcW w:w="3600" w:type="dxa"/>
          </w:tcPr>
          <w:p w14:paraId="33A88EBC" w14:textId="77777777" w:rsidR="00356FC4" w:rsidRPr="006B341F" w:rsidRDefault="00356FC4" w:rsidP="00D02A73">
            <w:pPr>
              <w:spacing w:after="120"/>
              <w:rPr>
                <w:rFonts w:ascii="Arial" w:eastAsia="Calibri" w:hAnsi="Arial" w:cs="Arial"/>
              </w:rPr>
            </w:pPr>
          </w:p>
        </w:tc>
        <w:tc>
          <w:tcPr>
            <w:tcW w:w="3420" w:type="dxa"/>
          </w:tcPr>
          <w:p w14:paraId="6E5DC18E" w14:textId="77777777" w:rsidR="00356FC4" w:rsidRPr="006B341F" w:rsidRDefault="00356FC4" w:rsidP="00D02A73">
            <w:pPr>
              <w:spacing w:after="120"/>
              <w:rPr>
                <w:rFonts w:ascii="Arial" w:eastAsia="Calibri" w:hAnsi="Arial" w:cs="Arial"/>
              </w:rPr>
            </w:pPr>
          </w:p>
        </w:tc>
      </w:tr>
      <w:tr w:rsidR="00356FC4" w:rsidRPr="006B341F" w14:paraId="1BCAA4C7" w14:textId="1DD7556E" w:rsidTr="00D23197">
        <w:trPr>
          <w:trHeight w:val="300"/>
        </w:trPr>
        <w:tc>
          <w:tcPr>
            <w:tcW w:w="4045" w:type="dxa"/>
            <w:tcMar>
              <w:left w:w="105" w:type="dxa"/>
              <w:right w:w="105" w:type="dxa"/>
            </w:tcMar>
          </w:tcPr>
          <w:p w14:paraId="54AFF618" w14:textId="39637456" w:rsidR="00356FC4" w:rsidRPr="006B341F" w:rsidRDefault="00356FC4" w:rsidP="00D02A73">
            <w:pPr>
              <w:spacing w:after="120"/>
              <w:rPr>
                <w:rFonts w:ascii="Arial" w:eastAsia="Times New Roman" w:hAnsi="Arial" w:cs="Arial"/>
              </w:rPr>
            </w:pPr>
            <w:r>
              <w:rPr>
                <w:rFonts w:ascii="Arial" w:hAnsi="Arial" w:cs="Arial"/>
                <w:color w:val="000000" w:themeColor="text1"/>
                <w:lang w:val="vi"/>
              </w:rPr>
              <w:t xml:space="preserve">Kiểm soát (bao gồm các yêu cầu về giấy phép) </w:t>
            </w:r>
            <w:r>
              <w:rPr>
                <w:rFonts w:ascii="Arial" w:hAnsi="Arial" w:cs="Arial"/>
                <w:lang w:val="vi"/>
              </w:rPr>
              <w:t>hoạt động được coi là xuất khẩu WMD hoặc công nghệ vật liệu liên quan đến WMD (chuyển giao bí quyết cho các cá nhân nước ngoài khi họ ở trong lãnh thổ của Việt Nam)?</w:t>
            </w:r>
          </w:p>
          <w:p w14:paraId="3C89552A" w14:textId="17347493" w:rsidR="00356FC4" w:rsidRPr="006B341F" w:rsidRDefault="00356FC4" w:rsidP="00D02A73">
            <w:pPr>
              <w:spacing w:after="120"/>
              <w:rPr>
                <w:rFonts w:ascii="Arial" w:eastAsia="Times New Roman" w:hAnsi="Arial" w:cs="Arial"/>
              </w:rPr>
            </w:pPr>
            <w:r w:rsidRPr="002F189B">
              <w:rPr>
                <w:rFonts w:ascii="Arial" w:eastAsia="Times New Roman" w:hAnsi="Arial" w:cs="Arial"/>
                <w:highlight w:val="yellow"/>
                <w:lang w:val="vi"/>
              </w:rPr>
              <w:t>[“Thực hành tốt nhất” quốc tế]</w:t>
            </w:r>
          </w:p>
        </w:tc>
        <w:tc>
          <w:tcPr>
            <w:tcW w:w="3510" w:type="dxa"/>
            <w:tcMar>
              <w:left w:w="105" w:type="dxa"/>
              <w:right w:w="105" w:type="dxa"/>
            </w:tcMar>
          </w:tcPr>
          <w:p w14:paraId="7B94F011" w14:textId="77777777" w:rsidR="00356FC4" w:rsidRPr="006B341F" w:rsidRDefault="00356FC4" w:rsidP="00D02A73">
            <w:pPr>
              <w:spacing w:after="120"/>
              <w:rPr>
                <w:rFonts w:ascii="Arial" w:eastAsia="Calibri" w:hAnsi="Arial" w:cs="Arial"/>
              </w:rPr>
            </w:pPr>
          </w:p>
        </w:tc>
        <w:tc>
          <w:tcPr>
            <w:tcW w:w="3600" w:type="dxa"/>
          </w:tcPr>
          <w:p w14:paraId="01304638" w14:textId="77777777" w:rsidR="00356FC4" w:rsidRPr="006B341F" w:rsidRDefault="00356FC4" w:rsidP="00D02A73">
            <w:pPr>
              <w:spacing w:after="120"/>
              <w:rPr>
                <w:rFonts w:ascii="Arial" w:eastAsia="Calibri" w:hAnsi="Arial" w:cs="Arial"/>
              </w:rPr>
            </w:pPr>
          </w:p>
        </w:tc>
        <w:tc>
          <w:tcPr>
            <w:tcW w:w="3420" w:type="dxa"/>
          </w:tcPr>
          <w:p w14:paraId="68F525B7" w14:textId="77777777" w:rsidR="00356FC4" w:rsidRPr="006B341F" w:rsidRDefault="00356FC4" w:rsidP="00D02A73">
            <w:pPr>
              <w:spacing w:after="120"/>
              <w:rPr>
                <w:rFonts w:ascii="Arial" w:eastAsia="Calibri" w:hAnsi="Arial" w:cs="Arial"/>
              </w:rPr>
            </w:pPr>
          </w:p>
        </w:tc>
      </w:tr>
      <w:tr w:rsidR="00356FC4" w:rsidRPr="006B341F" w14:paraId="5C16C27D" w14:textId="1FB4C5A2" w:rsidTr="0022417C">
        <w:trPr>
          <w:trHeight w:val="611"/>
        </w:trPr>
        <w:tc>
          <w:tcPr>
            <w:tcW w:w="4045" w:type="dxa"/>
            <w:tcMar>
              <w:left w:w="105" w:type="dxa"/>
              <w:right w:w="105" w:type="dxa"/>
            </w:tcMar>
          </w:tcPr>
          <w:p w14:paraId="2F6DA02E" w14:textId="77777777" w:rsidR="00356FC4" w:rsidRDefault="00847EB6" w:rsidP="00D02A73">
            <w:pPr>
              <w:spacing w:after="120"/>
              <w:rPr>
                <w:rFonts w:ascii="Arial" w:hAnsi="Arial" w:cs="Arial"/>
              </w:rPr>
            </w:pPr>
            <w:r>
              <w:rPr>
                <w:rFonts w:ascii="Arial" w:hAnsi="Arial" w:cs="Arial"/>
                <w:lang w:val="vi"/>
              </w:rPr>
              <w:t>Phân loại hàng hóa và công nghệ là WMD và vật liệu liên quan đến WMD</w:t>
            </w:r>
          </w:p>
          <w:p w14:paraId="4395F6B4" w14:textId="6B80DB38" w:rsidR="00347B07" w:rsidRPr="00847EB6" w:rsidRDefault="00347B07" w:rsidP="00D02A73">
            <w:pPr>
              <w:spacing w:after="120"/>
              <w:rPr>
                <w:rFonts w:ascii="Arial" w:hAnsi="Arial" w:cs="Arial"/>
              </w:rPr>
            </w:pPr>
            <w:r w:rsidRPr="002F189B">
              <w:rPr>
                <w:rFonts w:ascii="Arial" w:eastAsia="Times New Roman" w:hAnsi="Arial" w:cs="Arial"/>
                <w:highlight w:val="yellow"/>
                <w:lang w:val="vi"/>
              </w:rPr>
              <w:t>[“Thực hành tốt nhất” quốc tế]</w:t>
            </w:r>
          </w:p>
        </w:tc>
        <w:tc>
          <w:tcPr>
            <w:tcW w:w="3510" w:type="dxa"/>
            <w:tcMar>
              <w:left w:w="105" w:type="dxa"/>
              <w:right w:w="105" w:type="dxa"/>
            </w:tcMar>
          </w:tcPr>
          <w:p w14:paraId="3A651EF0" w14:textId="77182A33" w:rsidR="00356FC4" w:rsidRPr="006B341F" w:rsidRDefault="00356FC4" w:rsidP="00D02A73">
            <w:pPr>
              <w:spacing w:after="120"/>
              <w:rPr>
                <w:rFonts w:ascii="Arial" w:eastAsia="Calibri" w:hAnsi="Arial" w:cs="Arial"/>
              </w:rPr>
            </w:pPr>
          </w:p>
        </w:tc>
        <w:tc>
          <w:tcPr>
            <w:tcW w:w="3600" w:type="dxa"/>
          </w:tcPr>
          <w:p w14:paraId="60B4D0DF" w14:textId="77777777" w:rsidR="00356FC4" w:rsidRPr="006B341F" w:rsidRDefault="00356FC4" w:rsidP="00D02A73">
            <w:pPr>
              <w:spacing w:after="120"/>
              <w:rPr>
                <w:rFonts w:ascii="Arial" w:eastAsia="Calibri" w:hAnsi="Arial" w:cs="Arial"/>
              </w:rPr>
            </w:pPr>
          </w:p>
        </w:tc>
        <w:tc>
          <w:tcPr>
            <w:tcW w:w="3420" w:type="dxa"/>
          </w:tcPr>
          <w:p w14:paraId="750E9DC2" w14:textId="77777777" w:rsidR="00356FC4" w:rsidRPr="006B341F" w:rsidRDefault="00356FC4" w:rsidP="00D02A73">
            <w:pPr>
              <w:spacing w:after="120"/>
              <w:rPr>
                <w:rFonts w:ascii="Arial" w:eastAsia="Calibri" w:hAnsi="Arial" w:cs="Arial"/>
              </w:rPr>
            </w:pPr>
          </w:p>
        </w:tc>
      </w:tr>
      <w:tr w:rsidR="0022417C" w:rsidRPr="006B341F" w14:paraId="1F3A90F1" w14:textId="77777777" w:rsidTr="00D23197">
        <w:trPr>
          <w:trHeight w:val="300"/>
        </w:trPr>
        <w:tc>
          <w:tcPr>
            <w:tcW w:w="4045" w:type="dxa"/>
            <w:tcMar>
              <w:left w:w="105" w:type="dxa"/>
              <w:right w:w="105" w:type="dxa"/>
            </w:tcMar>
          </w:tcPr>
          <w:p w14:paraId="7D169389" w14:textId="00165F19" w:rsidR="0022417C" w:rsidRPr="004E0261" w:rsidRDefault="0022417C" w:rsidP="00D02A73">
            <w:pPr>
              <w:spacing w:after="120"/>
              <w:jc w:val="center"/>
              <w:rPr>
                <w:rFonts w:ascii="Arial" w:eastAsia="Times New Roman" w:hAnsi="Arial" w:cs="Arial"/>
                <w:u w:val="single"/>
              </w:rPr>
            </w:pPr>
            <w:r>
              <w:rPr>
                <w:rFonts w:ascii="Arial" w:hAnsi="Arial" w:cs="Arial"/>
                <w:b/>
                <w:bCs/>
                <w:i/>
                <w:iCs/>
                <w:u w:val="single"/>
                <w:lang w:val="vi"/>
              </w:rPr>
              <w:t>Liên quan đến thực thi</w:t>
            </w:r>
          </w:p>
        </w:tc>
        <w:tc>
          <w:tcPr>
            <w:tcW w:w="3510" w:type="dxa"/>
            <w:tcMar>
              <w:left w:w="105" w:type="dxa"/>
              <w:right w:w="105" w:type="dxa"/>
            </w:tcMar>
          </w:tcPr>
          <w:p w14:paraId="6626E29B" w14:textId="77777777" w:rsidR="0022417C" w:rsidRPr="006B341F" w:rsidRDefault="0022417C" w:rsidP="00D02A73">
            <w:pPr>
              <w:spacing w:after="120"/>
              <w:rPr>
                <w:rFonts w:ascii="Arial" w:eastAsia="Calibri" w:hAnsi="Arial" w:cs="Arial"/>
              </w:rPr>
            </w:pPr>
          </w:p>
        </w:tc>
        <w:tc>
          <w:tcPr>
            <w:tcW w:w="3600" w:type="dxa"/>
          </w:tcPr>
          <w:p w14:paraId="7CD04D9D" w14:textId="77777777" w:rsidR="0022417C" w:rsidRPr="006B341F" w:rsidRDefault="0022417C" w:rsidP="00D02A73">
            <w:pPr>
              <w:spacing w:after="120"/>
              <w:rPr>
                <w:rFonts w:ascii="Arial" w:eastAsia="Calibri" w:hAnsi="Arial" w:cs="Arial"/>
              </w:rPr>
            </w:pPr>
          </w:p>
        </w:tc>
        <w:tc>
          <w:tcPr>
            <w:tcW w:w="3420" w:type="dxa"/>
          </w:tcPr>
          <w:p w14:paraId="5E3E8328" w14:textId="77777777" w:rsidR="0022417C" w:rsidRPr="006B341F" w:rsidRDefault="0022417C" w:rsidP="00D02A73">
            <w:pPr>
              <w:spacing w:after="120"/>
              <w:rPr>
                <w:rFonts w:ascii="Arial" w:eastAsia="Calibri" w:hAnsi="Arial" w:cs="Arial"/>
              </w:rPr>
            </w:pPr>
          </w:p>
        </w:tc>
      </w:tr>
      <w:tr w:rsidR="0022417C" w:rsidRPr="006B341F" w14:paraId="65A3D098" w14:textId="77777777" w:rsidTr="00D23197">
        <w:trPr>
          <w:trHeight w:val="300"/>
        </w:trPr>
        <w:tc>
          <w:tcPr>
            <w:tcW w:w="4045" w:type="dxa"/>
            <w:tcMar>
              <w:left w:w="105" w:type="dxa"/>
              <w:right w:w="105" w:type="dxa"/>
            </w:tcMar>
          </w:tcPr>
          <w:p w14:paraId="754AF58E" w14:textId="563A1EEB" w:rsidR="0022417C" w:rsidRDefault="004E0261" w:rsidP="00D02A73">
            <w:pPr>
              <w:spacing w:after="120"/>
              <w:rPr>
                <w:rFonts w:ascii="Arial" w:eastAsia="Calibri" w:hAnsi="Arial" w:cs="Arial"/>
              </w:rPr>
            </w:pPr>
            <w:r>
              <w:rPr>
                <w:rFonts w:ascii="Arial" w:eastAsia="Calibri" w:hAnsi="Arial" w:cs="Arial"/>
                <w:lang w:val="vi"/>
              </w:rPr>
              <w:t>Thực thi (bao gồm cả hình phạt đối với hành vi vi phạm) kiểm soát xuất khẩu và tái xuất khẩu WMD và các vật liệu liên quan đến WMD</w:t>
            </w:r>
          </w:p>
          <w:p w14:paraId="7A7663FD" w14:textId="403F8C7C" w:rsidR="0022417C" w:rsidRDefault="00CF2493" w:rsidP="00D02A73">
            <w:pPr>
              <w:spacing w:after="120"/>
              <w:rPr>
                <w:rFonts w:ascii="Arial" w:eastAsia="Times New Roman" w:hAnsi="Arial" w:cs="Arial"/>
              </w:rPr>
            </w:pPr>
            <w:r>
              <w:rPr>
                <w:rFonts w:ascii="Arial" w:eastAsia="Times New Roman" w:hAnsi="Arial" w:cs="Arial"/>
                <w:color w:val="FF0000"/>
                <w:lang w:val="vi"/>
              </w:rPr>
              <w:t>[UNSCR 1540, OP3(c) and OP3(d)]</w:t>
            </w:r>
          </w:p>
        </w:tc>
        <w:tc>
          <w:tcPr>
            <w:tcW w:w="3510" w:type="dxa"/>
            <w:tcMar>
              <w:left w:w="105" w:type="dxa"/>
              <w:right w:w="105" w:type="dxa"/>
            </w:tcMar>
          </w:tcPr>
          <w:p w14:paraId="2AE6DDE4" w14:textId="77777777" w:rsidR="0022417C" w:rsidRPr="006B341F" w:rsidRDefault="0022417C" w:rsidP="00D02A73">
            <w:pPr>
              <w:spacing w:after="120"/>
              <w:rPr>
                <w:rFonts w:ascii="Arial" w:eastAsia="Calibri" w:hAnsi="Arial" w:cs="Arial"/>
              </w:rPr>
            </w:pPr>
          </w:p>
        </w:tc>
        <w:tc>
          <w:tcPr>
            <w:tcW w:w="3600" w:type="dxa"/>
          </w:tcPr>
          <w:p w14:paraId="75DB4CC4" w14:textId="77777777" w:rsidR="0022417C" w:rsidRPr="006B341F" w:rsidRDefault="0022417C" w:rsidP="00D02A73">
            <w:pPr>
              <w:spacing w:after="120"/>
              <w:rPr>
                <w:rFonts w:ascii="Arial" w:eastAsia="Calibri" w:hAnsi="Arial" w:cs="Arial"/>
              </w:rPr>
            </w:pPr>
          </w:p>
        </w:tc>
        <w:tc>
          <w:tcPr>
            <w:tcW w:w="3420" w:type="dxa"/>
          </w:tcPr>
          <w:p w14:paraId="791CEC57" w14:textId="77777777" w:rsidR="0022417C" w:rsidRPr="006B341F" w:rsidRDefault="0022417C" w:rsidP="00D02A73">
            <w:pPr>
              <w:spacing w:after="120"/>
              <w:rPr>
                <w:rFonts w:ascii="Arial" w:eastAsia="Calibri" w:hAnsi="Arial" w:cs="Arial"/>
              </w:rPr>
            </w:pPr>
          </w:p>
        </w:tc>
      </w:tr>
      <w:tr w:rsidR="004E0261" w:rsidRPr="006B341F" w14:paraId="56AE107F" w14:textId="77777777" w:rsidTr="00D23197">
        <w:trPr>
          <w:trHeight w:val="300"/>
        </w:trPr>
        <w:tc>
          <w:tcPr>
            <w:tcW w:w="4045" w:type="dxa"/>
            <w:tcMar>
              <w:left w:w="105" w:type="dxa"/>
              <w:right w:w="105" w:type="dxa"/>
            </w:tcMar>
          </w:tcPr>
          <w:p w14:paraId="63AA76EC" w14:textId="0D0D966D" w:rsidR="004E0261" w:rsidRDefault="004E0261" w:rsidP="00D02A73">
            <w:pPr>
              <w:spacing w:after="120"/>
              <w:rPr>
                <w:rFonts w:ascii="Arial" w:eastAsia="Calibri" w:hAnsi="Arial" w:cs="Arial"/>
              </w:rPr>
            </w:pPr>
            <w:r>
              <w:rPr>
                <w:rFonts w:ascii="Arial" w:eastAsia="Calibri" w:hAnsi="Arial" w:cs="Arial"/>
                <w:lang w:val="vi"/>
              </w:rPr>
              <w:t>Thực thi (bao gồm cả hình phạt đối với hành vi vi phạm) kiểm soát quá cảnh và/hoặc chuyển tải WMD và các vật liệu liên quan đến WMD</w:t>
            </w:r>
          </w:p>
          <w:p w14:paraId="08F7D10A" w14:textId="6E4BCDDC" w:rsidR="004E0261" w:rsidRDefault="00CF2493" w:rsidP="00D02A73">
            <w:pPr>
              <w:spacing w:after="120"/>
              <w:rPr>
                <w:rFonts w:ascii="Arial" w:eastAsia="Times New Roman" w:hAnsi="Arial" w:cs="Arial"/>
              </w:rPr>
            </w:pPr>
            <w:r>
              <w:rPr>
                <w:rFonts w:ascii="Arial" w:eastAsia="Times New Roman" w:hAnsi="Arial" w:cs="Arial"/>
                <w:color w:val="FF0000"/>
                <w:lang w:val="vi"/>
              </w:rPr>
              <w:t>[UNSCR 1540, OP3(c) and OP3(d)]</w:t>
            </w:r>
          </w:p>
        </w:tc>
        <w:tc>
          <w:tcPr>
            <w:tcW w:w="3510" w:type="dxa"/>
            <w:tcMar>
              <w:left w:w="105" w:type="dxa"/>
              <w:right w:w="105" w:type="dxa"/>
            </w:tcMar>
          </w:tcPr>
          <w:p w14:paraId="261B279A" w14:textId="77777777" w:rsidR="004E0261" w:rsidRPr="006B341F" w:rsidRDefault="004E0261" w:rsidP="00D02A73">
            <w:pPr>
              <w:spacing w:after="120"/>
              <w:rPr>
                <w:rFonts w:ascii="Arial" w:eastAsia="Calibri" w:hAnsi="Arial" w:cs="Arial"/>
              </w:rPr>
            </w:pPr>
          </w:p>
        </w:tc>
        <w:tc>
          <w:tcPr>
            <w:tcW w:w="3600" w:type="dxa"/>
          </w:tcPr>
          <w:p w14:paraId="7ACB16E8" w14:textId="77777777" w:rsidR="004E0261" w:rsidRPr="006B341F" w:rsidRDefault="004E0261" w:rsidP="00D02A73">
            <w:pPr>
              <w:spacing w:after="120"/>
              <w:rPr>
                <w:rFonts w:ascii="Arial" w:eastAsia="Calibri" w:hAnsi="Arial" w:cs="Arial"/>
              </w:rPr>
            </w:pPr>
          </w:p>
        </w:tc>
        <w:tc>
          <w:tcPr>
            <w:tcW w:w="3420" w:type="dxa"/>
          </w:tcPr>
          <w:p w14:paraId="5C3ACBEC" w14:textId="77777777" w:rsidR="004E0261" w:rsidRPr="006B341F" w:rsidRDefault="004E0261" w:rsidP="00D02A73">
            <w:pPr>
              <w:spacing w:after="120"/>
              <w:rPr>
                <w:rFonts w:ascii="Arial" w:eastAsia="Calibri" w:hAnsi="Arial" w:cs="Arial"/>
              </w:rPr>
            </w:pPr>
          </w:p>
        </w:tc>
      </w:tr>
      <w:tr w:rsidR="007A120B" w:rsidRPr="006B341F" w14:paraId="548975AB" w14:textId="77777777" w:rsidTr="00D23197">
        <w:trPr>
          <w:trHeight w:val="300"/>
        </w:trPr>
        <w:tc>
          <w:tcPr>
            <w:tcW w:w="4045" w:type="dxa"/>
            <w:tcMar>
              <w:left w:w="105" w:type="dxa"/>
              <w:right w:w="105" w:type="dxa"/>
            </w:tcMar>
          </w:tcPr>
          <w:p w14:paraId="276F8424" w14:textId="36952786" w:rsidR="007A120B" w:rsidRPr="003B09F4" w:rsidRDefault="007A120B" w:rsidP="00D02A73">
            <w:pPr>
              <w:spacing w:after="120"/>
              <w:rPr>
                <w:rFonts w:ascii="Arial" w:eastAsia="Calibri" w:hAnsi="Arial" w:cs="Arial"/>
              </w:rPr>
            </w:pPr>
            <w:r>
              <w:rPr>
                <w:rFonts w:ascii="Arial" w:eastAsia="Calibri" w:hAnsi="Arial" w:cs="Arial"/>
                <w:lang w:val="vi"/>
              </w:rPr>
              <w:t xml:space="preserve">Thực thi (bao gồm cả hình phạt đối với hành vi vi phạm) kiểm soát môi giới </w:t>
            </w:r>
            <w:r>
              <w:rPr>
                <w:rFonts w:ascii="Arial" w:eastAsia="Calibri" w:hAnsi="Arial" w:cs="Arial"/>
                <w:lang w:val="vi"/>
              </w:rPr>
              <w:lastRenderedPageBreak/>
              <w:t>WMD và các vật liệu liên quan đến WMD</w:t>
            </w:r>
            <w:r w:rsidR="003B09F4">
              <w:rPr>
                <w:rFonts w:ascii="Arial" w:eastAsia="Calibri" w:hAnsi="Arial" w:cs="Arial"/>
              </w:rPr>
              <w:t>?</w:t>
            </w:r>
          </w:p>
          <w:p w14:paraId="1FB7CC97" w14:textId="50A5680B" w:rsidR="007A120B" w:rsidRDefault="00CF2493" w:rsidP="00D02A73">
            <w:pPr>
              <w:spacing w:after="120"/>
              <w:rPr>
                <w:rFonts w:ascii="Arial" w:eastAsia="Times New Roman" w:hAnsi="Arial" w:cs="Arial"/>
              </w:rPr>
            </w:pPr>
            <w:r>
              <w:rPr>
                <w:rFonts w:ascii="Arial" w:eastAsia="Times New Roman" w:hAnsi="Arial" w:cs="Arial"/>
                <w:color w:val="FF0000"/>
                <w:lang w:val="vi"/>
              </w:rPr>
              <w:t>[UNSCR 1540, OP3(c) and OP3(d)]</w:t>
            </w:r>
          </w:p>
        </w:tc>
        <w:tc>
          <w:tcPr>
            <w:tcW w:w="3510" w:type="dxa"/>
            <w:tcMar>
              <w:left w:w="105" w:type="dxa"/>
              <w:right w:w="105" w:type="dxa"/>
            </w:tcMar>
          </w:tcPr>
          <w:p w14:paraId="6930707B" w14:textId="77777777" w:rsidR="007A120B" w:rsidRPr="006B341F" w:rsidRDefault="007A120B" w:rsidP="00D02A73">
            <w:pPr>
              <w:spacing w:after="120"/>
              <w:rPr>
                <w:rFonts w:ascii="Arial" w:eastAsia="Calibri" w:hAnsi="Arial" w:cs="Arial"/>
              </w:rPr>
            </w:pPr>
          </w:p>
        </w:tc>
        <w:tc>
          <w:tcPr>
            <w:tcW w:w="3600" w:type="dxa"/>
          </w:tcPr>
          <w:p w14:paraId="0257FE4C" w14:textId="77777777" w:rsidR="007A120B" w:rsidRPr="006B341F" w:rsidRDefault="007A120B" w:rsidP="00D02A73">
            <w:pPr>
              <w:spacing w:after="120"/>
              <w:rPr>
                <w:rFonts w:ascii="Arial" w:eastAsia="Calibri" w:hAnsi="Arial" w:cs="Arial"/>
              </w:rPr>
            </w:pPr>
          </w:p>
        </w:tc>
        <w:tc>
          <w:tcPr>
            <w:tcW w:w="3420" w:type="dxa"/>
          </w:tcPr>
          <w:p w14:paraId="04C35466" w14:textId="77777777" w:rsidR="007A120B" w:rsidRPr="006B341F" w:rsidRDefault="007A120B" w:rsidP="00D02A73">
            <w:pPr>
              <w:spacing w:after="120"/>
              <w:rPr>
                <w:rFonts w:ascii="Arial" w:eastAsia="Calibri" w:hAnsi="Arial" w:cs="Arial"/>
              </w:rPr>
            </w:pPr>
          </w:p>
        </w:tc>
      </w:tr>
      <w:tr w:rsidR="007A120B" w:rsidRPr="006B341F" w14:paraId="6E34FE6B" w14:textId="6DE0A61E" w:rsidTr="00D23197">
        <w:trPr>
          <w:trHeight w:val="300"/>
        </w:trPr>
        <w:tc>
          <w:tcPr>
            <w:tcW w:w="4045" w:type="dxa"/>
            <w:tcMar>
              <w:left w:w="105" w:type="dxa"/>
              <w:right w:w="105" w:type="dxa"/>
            </w:tcMar>
          </w:tcPr>
          <w:p w14:paraId="01E362F7" w14:textId="5D509A54" w:rsidR="007A120B" w:rsidRDefault="007A120B" w:rsidP="00D02A73">
            <w:pPr>
              <w:spacing w:after="120"/>
              <w:rPr>
                <w:rFonts w:ascii="Arial" w:eastAsia="Calibri" w:hAnsi="Arial" w:cs="Arial"/>
              </w:rPr>
            </w:pPr>
            <w:r>
              <w:rPr>
                <w:rFonts w:ascii="Arial" w:eastAsia="Calibri" w:hAnsi="Arial" w:cs="Arial"/>
                <w:lang w:val="vi"/>
              </w:rPr>
              <w:t>Thực thi (bao gồm cả hình phạt đối với hành vi vi phạm) kiểm soát người sử dụng cuối WMD và các vật liệu liên quan đến WMD</w:t>
            </w:r>
          </w:p>
          <w:p w14:paraId="472AC3B3" w14:textId="1F505EA3" w:rsidR="007A120B" w:rsidRPr="006B341F" w:rsidRDefault="00CF2493" w:rsidP="00D02A73">
            <w:pPr>
              <w:spacing w:after="120"/>
              <w:rPr>
                <w:rFonts w:ascii="Arial" w:eastAsia="Calibri" w:hAnsi="Arial" w:cs="Arial"/>
              </w:rPr>
            </w:pPr>
            <w:r>
              <w:rPr>
                <w:rFonts w:ascii="Arial" w:eastAsia="Times New Roman" w:hAnsi="Arial" w:cs="Arial"/>
                <w:color w:val="FF0000"/>
                <w:lang w:val="vi"/>
              </w:rPr>
              <w:t>[UNSCR 1540, OP3(c) and OP3(d)]</w:t>
            </w:r>
          </w:p>
        </w:tc>
        <w:tc>
          <w:tcPr>
            <w:tcW w:w="3510" w:type="dxa"/>
            <w:tcMar>
              <w:left w:w="105" w:type="dxa"/>
              <w:right w:w="105" w:type="dxa"/>
            </w:tcMar>
          </w:tcPr>
          <w:p w14:paraId="4782521E" w14:textId="21CA840A" w:rsidR="007A120B" w:rsidRPr="006B341F" w:rsidRDefault="007A120B" w:rsidP="00D02A73">
            <w:pPr>
              <w:spacing w:after="120"/>
              <w:rPr>
                <w:rFonts w:ascii="Arial" w:eastAsia="Calibri" w:hAnsi="Arial" w:cs="Arial"/>
              </w:rPr>
            </w:pPr>
          </w:p>
        </w:tc>
        <w:tc>
          <w:tcPr>
            <w:tcW w:w="3600" w:type="dxa"/>
          </w:tcPr>
          <w:p w14:paraId="2541BF45" w14:textId="77777777" w:rsidR="007A120B" w:rsidRPr="006B341F" w:rsidRDefault="007A120B" w:rsidP="00D02A73">
            <w:pPr>
              <w:spacing w:after="120"/>
              <w:rPr>
                <w:rFonts w:ascii="Arial" w:eastAsia="Calibri" w:hAnsi="Arial" w:cs="Arial"/>
              </w:rPr>
            </w:pPr>
          </w:p>
        </w:tc>
        <w:tc>
          <w:tcPr>
            <w:tcW w:w="3420" w:type="dxa"/>
          </w:tcPr>
          <w:p w14:paraId="5E51CF0C" w14:textId="77777777" w:rsidR="007A120B" w:rsidRPr="006B341F" w:rsidRDefault="007A120B" w:rsidP="00D02A73">
            <w:pPr>
              <w:spacing w:after="120"/>
              <w:rPr>
                <w:rFonts w:ascii="Arial" w:eastAsia="Calibri" w:hAnsi="Arial" w:cs="Arial"/>
              </w:rPr>
            </w:pPr>
          </w:p>
        </w:tc>
      </w:tr>
      <w:tr w:rsidR="007A120B" w:rsidRPr="006B341F" w14:paraId="4E42D62C" w14:textId="77777777" w:rsidTr="00D23197">
        <w:trPr>
          <w:trHeight w:val="300"/>
        </w:trPr>
        <w:tc>
          <w:tcPr>
            <w:tcW w:w="4045" w:type="dxa"/>
            <w:tcMar>
              <w:left w:w="105" w:type="dxa"/>
              <w:right w:w="105" w:type="dxa"/>
            </w:tcMar>
          </w:tcPr>
          <w:p w14:paraId="751F3BCF" w14:textId="513F08AE" w:rsidR="007A120B" w:rsidRDefault="007A120B" w:rsidP="00D02A73">
            <w:pPr>
              <w:spacing w:after="120"/>
              <w:rPr>
                <w:rFonts w:ascii="Arial" w:eastAsia="Calibri" w:hAnsi="Arial" w:cs="Arial"/>
              </w:rPr>
            </w:pPr>
            <w:r>
              <w:rPr>
                <w:rFonts w:ascii="Arial" w:eastAsia="Calibri" w:hAnsi="Arial" w:cs="Arial"/>
                <w:lang w:val="vi"/>
              </w:rPr>
              <w:t>Thực thi (bao gồm cả hình phạt đối với hành vi vi phạm) kiểm soát vận chuyển WMD và các vật liệu liên quan đến WMD</w:t>
            </w:r>
          </w:p>
          <w:p w14:paraId="0C1EF35F" w14:textId="0CF70B85" w:rsidR="007A120B" w:rsidRPr="006B341F" w:rsidRDefault="00CF2493" w:rsidP="00D02A73">
            <w:pPr>
              <w:spacing w:after="120"/>
              <w:rPr>
                <w:rFonts w:ascii="Arial" w:eastAsia="Calibri" w:hAnsi="Arial" w:cs="Arial"/>
              </w:rPr>
            </w:pPr>
            <w:r>
              <w:rPr>
                <w:rFonts w:ascii="Arial" w:eastAsia="Times New Roman" w:hAnsi="Arial" w:cs="Arial"/>
                <w:color w:val="FF0000"/>
                <w:lang w:val="vi"/>
              </w:rPr>
              <w:t>[UNSCR 1540, OP3(c) and OP3(d)]</w:t>
            </w:r>
          </w:p>
        </w:tc>
        <w:tc>
          <w:tcPr>
            <w:tcW w:w="3510" w:type="dxa"/>
            <w:tcMar>
              <w:left w:w="105" w:type="dxa"/>
              <w:right w:w="105" w:type="dxa"/>
            </w:tcMar>
          </w:tcPr>
          <w:p w14:paraId="1A6B42AE" w14:textId="77777777" w:rsidR="007A120B" w:rsidRPr="006B341F" w:rsidRDefault="007A120B" w:rsidP="00D02A73">
            <w:pPr>
              <w:spacing w:after="120"/>
              <w:rPr>
                <w:rFonts w:ascii="Arial" w:eastAsia="Calibri" w:hAnsi="Arial" w:cs="Arial"/>
              </w:rPr>
            </w:pPr>
          </w:p>
        </w:tc>
        <w:tc>
          <w:tcPr>
            <w:tcW w:w="3600" w:type="dxa"/>
          </w:tcPr>
          <w:p w14:paraId="1FE9C569" w14:textId="77777777" w:rsidR="007A120B" w:rsidRPr="006B341F" w:rsidRDefault="007A120B" w:rsidP="00D02A73">
            <w:pPr>
              <w:spacing w:after="120"/>
              <w:rPr>
                <w:rFonts w:ascii="Arial" w:eastAsia="Calibri" w:hAnsi="Arial" w:cs="Arial"/>
              </w:rPr>
            </w:pPr>
          </w:p>
        </w:tc>
        <w:tc>
          <w:tcPr>
            <w:tcW w:w="3420" w:type="dxa"/>
          </w:tcPr>
          <w:p w14:paraId="66470976" w14:textId="77777777" w:rsidR="007A120B" w:rsidRPr="006B341F" w:rsidRDefault="007A120B" w:rsidP="00D02A73">
            <w:pPr>
              <w:spacing w:after="120"/>
              <w:rPr>
                <w:rFonts w:ascii="Arial" w:eastAsia="Calibri" w:hAnsi="Arial" w:cs="Arial"/>
              </w:rPr>
            </w:pPr>
          </w:p>
        </w:tc>
      </w:tr>
      <w:tr w:rsidR="00037593" w:rsidRPr="006B341F" w14:paraId="3C29FA86" w14:textId="77777777" w:rsidTr="00D23197">
        <w:trPr>
          <w:trHeight w:val="300"/>
        </w:trPr>
        <w:tc>
          <w:tcPr>
            <w:tcW w:w="4045" w:type="dxa"/>
            <w:tcMar>
              <w:left w:w="105" w:type="dxa"/>
              <w:right w:w="105" w:type="dxa"/>
            </w:tcMar>
          </w:tcPr>
          <w:p w14:paraId="62A6560B" w14:textId="20D90D7C" w:rsidR="00037593" w:rsidRDefault="00037593" w:rsidP="00D02A73">
            <w:pPr>
              <w:spacing w:after="120"/>
              <w:rPr>
                <w:rFonts w:ascii="Arial" w:eastAsia="Calibri" w:hAnsi="Arial" w:cs="Arial"/>
              </w:rPr>
            </w:pPr>
            <w:r>
              <w:rPr>
                <w:rFonts w:ascii="Arial" w:eastAsia="Calibri" w:hAnsi="Arial" w:cs="Arial"/>
                <w:lang w:val="vi"/>
              </w:rPr>
              <w:t>Thực thi (bao gồm cả hình phạt đối với hành vi vi phạm) kiểm soát tài trợ WMD và các vật liệu liên quan đến WMD</w:t>
            </w:r>
          </w:p>
          <w:p w14:paraId="2A467137" w14:textId="68760559" w:rsidR="00037593" w:rsidRPr="006B341F" w:rsidRDefault="00037593" w:rsidP="00D02A73">
            <w:pPr>
              <w:spacing w:after="120"/>
              <w:rPr>
                <w:rFonts w:ascii="Arial" w:eastAsia="Calibri" w:hAnsi="Arial" w:cs="Arial"/>
              </w:rPr>
            </w:pPr>
            <w:r>
              <w:rPr>
                <w:rFonts w:ascii="Arial" w:eastAsia="Times New Roman" w:hAnsi="Arial" w:cs="Arial"/>
                <w:color w:val="FF0000"/>
                <w:lang w:val="vi"/>
              </w:rPr>
              <w:t>[UNSCR 1540, OP3(c) and OP3(d)]</w:t>
            </w:r>
          </w:p>
        </w:tc>
        <w:tc>
          <w:tcPr>
            <w:tcW w:w="3510" w:type="dxa"/>
            <w:tcMar>
              <w:left w:w="105" w:type="dxa"/>
              <w:right w:w="105" w:type="dxa"/>
            </w:tcMar>
          </w:tcPr>
          <w:p w14:paraId="6B722185" w14:textId="77777777" w:rsidR="00037593" w:rsidRPr="006B341F" w:rsidRDefault="00037593" w:rsidP="00D02A73">
            <w:pPr>
              <w:spacing w:after="120"/>
              <w:rPr>
                <w:rFonts w:ascii="Arial" w:eastAsia="Calibri" w:hAnsi="Arial" w:cs="Arial"/>
              </w:rPr>
            </w:pPr>
          </w:p>
        </w:tc>
        <w:tc>
          <w:tcPr>
            <w:tcW w:w="3600" w:type="dxa"/>
          </w:tcPr>
          <w:p w14:paraId="147CE3A7" w14:textId="77777777" w:rsidR="00037593" w:rsidRPr="006B341F" w:rsidRDefault="00037593" w:rsidP="00D02A73">
            <w:pPr>
              <w:spacing w:after="120"/>
              <w:rPr>
                <w:rFonts w:ascii="Arial" w:eastAsia="Calibri" w:hAnsi="Arial" w:cs="Arial"/>
              </w:rPr>
            </w:pPr>
          </w:p>
        </w:tc>
        <w:tc>
          <w:tcPr>
            <w:tcW w:w="3420" w:type="dxa"/>
          </w:tcPr>
          <w:p w14:paraId="16364CB8" w14:textId="77777777" w:rsidR="00037593" w:rsidRPr="006B341F" w:rsidRDefault="00037593" w:rsidP="00D02A73">
            <w:pPr>
              <w:spacing w:after="120"/>
              <w:rPr>
                <w:rFonts w:ascii="Arial" w:eastAsia="Calibri" w:hAnsi="Arial" w:cs="Arial"/>
              </w:rPr>
            </w:pPr>
          </w:p>
        </w:tc>
      </w:tr>
      <w:tr w:rsidR="00037593" w:rsidRPr="006B341F" w14:paraId="11672CB2" w14:textId="77777777" w:rsidTr="00D23197">
        <w:trPr>
          <w:trHeight w:val="300"/>
        </w:trPr>
        <w:tc>
          <w:tcPr>
            <w:tcW w:w="4045" w:type="dxa"/>
            <w:tcMar>
              <w:left w:w="105" w:type="dxa"/>
              <w:right w:w="105" w:type="dxa"/>
            </w:tcMar>
          </w:tcPr>
          <w:p w14:paraId="6FF14976" w14:textId="58DBBAFB" w:rsidR="00037593" w:rsidRDefault="00037593" w:rsidP="00D02A73">
            <w:pPr>
              <w:spacing w:after="120"/>
              <w:rPr>
                <w:rFonts w:ascii="Arial" w:eastAsia="Calibri" w:hAnsi="Arial" w:cs="Arial"/>
              </w:rPr>
            </w:pPr>
            <w:r>
              <w:rPr>
                <w:rFonts w:ascii="Arial" w:eastAsia="Calibri" w:hAnsi="Arial" w:cs="Arial"/>
                <w:lang w:val="vi"/>
              </w:rPr>
              <w:t>Thực thi (bao gồm cả hình phạt đối với hành vi vi phạm) kiểm soát biên giới liên quan đến tài trợ cho các giao dịch và hoạt động liên quan đến WMD và các vật liệu liên quan đến WMD</w:t>
            </w:r>
          </w:p>
          <w:p w14:paraId="74C5443E" w14:textId="168080B6" w:rsidR="00037593" w:rsidRPr="006B341F" w:rsidRDefault="00CF2493" w:rsidP="00D02A73">
            <w:pPr>
              <w:spacing w:after="120"/>
              <w:rPr>
                <w:rFonts w:ascii="Arial" w:eastAsia="Calibri" w:hAnsi="Arial" w:cs="Arial"/>
              </w:rPr>
            </w:pPr>
            <w:r>
              <w:rPr>
                <w:rFonts w:ascii="Arial" w:eastAsia="Times New Roman" w:hAnsi="Arial" w:cs="Arial"/>
                <w:color w:val="FF0000"/>
                <w:lang w:val="vi"/>
              </w:rPr>
              <w:t>[UNSCR 1540, OP3(c) and OP3(d)]</w:t>
            </w:r>
          </w:p>
        </w:tc>
        <w:tc>
          <w:tcPr>
            <w:tcW w:w="3510" w:type="dxa"/>
            <w:tcMar>
              <w:left w:w="105" w:type="dxa"/>
              <w:right w:w="105" w:type="dxa"/>
            </w:tcMar>
          </w:tcPr>
          <w:p w14:paraId="4ED7FDD3" w14:textId="77777777" w:rsidR="00037593" w:rsidRPr="006B341F" w:rsidRDefault="00037593" w:rsidP="00D02A73">
            <w:pPr>
              <w:spacing w:after="120"/>
              <w:rPr>
                <w:rFonts w:ascii="Arial" w:eastAsia="Calibri" w:hAnsi="Arial" w:cs="Arial"/>
              </w:rPr>
            </w:pPr>
          </w:p>
        </w:tc>
        <w:tc>
          <w:tcPr>
            <w:tcW w:w="3600" w:type="dxa"/>
          </w:tcPr>
          <w:p w14:paraId="4F3178DE" w14:textId="77777777" w:rsidR="00037593" w:rsidRPr="006B341F" w:rsidRDefault="00037593" w:rsidP="00D02A73">
            <w:pPr>
              <w:spacing w:after="120"/>
              <w:rPr>
                <w:rFonts w:ascii="Arial" w:eastAsia="Calibri" w:hAnsi="Arial" w:cs="Arial"/>
              </w:rPr>
            </w:pPr>
          </w:p>
        </w:tc>
        <w:tc>
          <w:tcPr>
            <w:tcW w:w="3420" w:type="dxa"/>
          </w:tcPr>
          <w:p w14:paraId="37F6C819" w14:textId="77777777" w:rsidR="00037593" w:rsidRPr="006B341F" w:rsidRDefault="00037593" w:rsidP="00D02A73">
            <w:pPr>
              <w:spacing w:after="120"/>
              <w:rPr>
                <w:rFonts w:ascii="Arial" w:eastAsia="Calibri" w:hAnsi="Arial" w:cs="Arial"/>
              </w:rPr>
            </w:pPr>
          </w:p>
        </w:tc>
      </w:tr>
      <w:tr w:rsidR="004B7AFB" w:rsidRPr="006B341F" w14:paraId="0E73645B" w14:textId="77777777" w:rsidTr="00D23197">
        <w:trPr>
          <w:trHeight w:val="300"/>
        </w:trPr>
        <w:tc>
          <w:tcPr>
            <w:tcW w:w="4045" w:type="dxa"/>
            <w:tcMar>
              <w:left w:w="105" w:type="dxa"/>
              <w:right w:w="105" w:type="dxa"/>
            </w:tcMar>
          </w:tcPr>
          <w:p w14:paraId="04181EE4" w14:textId="77777777" w:rsidR="004B7AFB" w:rsidRDefault="004B7AFB" w:rsidP="00D02A73">
            <w:pPr>
              <w:spacing w:after="120"/>
              <w:rPr>
                <w:rFonts w:ascii="Arial" w:eastAsia="Calibri" w:hAnsi="Arial" w:cs="Arial"/>
              </w:rPr>
            </w:pPr>
            <w:r>
              <w:rPr>
                <w:rFonts w:ascii="Arial" w:eastAsia="Calibri" w:hAnsi="Arial" w:cs="Arial"/>
                <w:lang w:val="vi"/>
              </w:rPr>
              <w:t xml:space="preserve">Chia sẻ thông tin và hợp tác giữa các cơ quan thực thi trong nước và quốc tế </w:t>
            </w:r>
            <w:r>
              <w:rPr>
                <w:rFonts w:ascii="Arial" w:eastAsia="Calibri" w:hAnsi="Arial" w:cs="Arial"/>
                <w:lang w:val="vi"/>
              </w:rPr>
              <w:lastRenderedPageBreak/>
              <w:t>trong các vụ việc về buôn bán bất hợp pháp liên quan đến WMD?</w:t>
            </w:r>
          </w:p>
          <w:p w14:paraId="7721CE29" w14:textId="1F62F73A" w:rsidR="004B7AFB" w:rsidRPr="006B341F" w:rsidRDefault="004B7AFB" w:rsidP="00D02A73">
            <w:pPr>
              <w:spacing w:after="120"/>
              <w:rPr>
                <w:rFonts w:ascii="Arial" w:eastAsia="Calibri" w:hAnsi="Arial" w:cs="Arial"/>
              </w:rPr>
            </w:pPr>
            <w:r>
              <w:rPr>
                <w:rFonts w:ascii="Arial" w:eastAsia="Times New Roman" w:hAnsi="Arial" w:cs="Arial"/>
                <w:color w:val="FF0000"/>
                <w:lang w:val="vi"/>
              </w:rPr>
              <w:t xml:space="preserve">[UNSCR 1540, OP3(c)] </w:t>
            </w:r>
            <w:r>
              <w:rPr>
                <w:rFonts w:ascii="Arial" w:eastAsia="Times New Roman" w:hAnsi="Arial" w:cs="Arial"/>
                <w:color w:val="000000" w:themeColor="text1"/>
                <w:lang w:val="vi"/>
              </w:rPr>
              <w:t xml:space="preserve">Sáng kiến An ninh phổ biến (PSI) </w:t>
            </w:r>
          </w:p>
        </w:tc>
        <w:tc>
          <w:tcPr>
            <w:tcW w:w="3510" w:type="dxa"/>
            <w:tcMar>
              <w:left w:w="105" w:type="dxa"/>
              <w:right w:w="105" w:type="dxa"/>
            </w:tcMar>
          </w:tcPr>
          <w:p w14:paraId="66EEF4F3" w14:textId="77777777" w:rsidR="004B7AFB" w:rsidRPr="006B341F" w:rsidRDefault="004B7AFB" w:rsidP="00D02A73">
            <w:pPr>
              <w:spacing w:after="120"/>
              <w:rPr>
                <w:rFonts w:ascii="Arial" w:eastAsia="Calibri" w:hAnsi="Arial" w:cs="Arial"/>
              </w:rPr>
            </w:pPr>
          </w:p>
        </w:tc>
        <w:tc>
          <w:tcPr>
            <w:tcW w:w="3600" w:type="dxa"/>
          </w:tcPr>
          <w:p w14:paraId="78380A6E" w14:textId="77777777" w:rsidR="004B7AFB" w:rsidRPr="006B341F" w:rsidRDefault="004B7AFB" w:rsidP="00D02A73">
            <w:pPr>
              <w:spacing w:after="120"/>
              <w:rPr>
                <w:rFonts w:ascii="Arial" w:eastAsia="Calibri" w:hAnsi="Arial" w:cs="Arial"/>
              </w:rPr>
            </w:pPr>
          </w:p>
        </w:tc>
        <w:tc>
          <w:tcPr>
            <w:tcW w:w="3420" w:type="dxa"/>
          </w:tcPr>
          <w:p w14:paraId="18F51D57" w14:textId="77777777" w:rsidR="004B7AFB" w:rsidRPr="006B341F" w:rsidRDefault="004B7AFB" w:rsidP="00D02A73">
            <w:pPr>
              <w:spacing w:after="120"/>
              <w:rPr>
                <w:rFonts w:ascii="Arial" w:eastAsia="Calibri" w:hAnsi="Arial" w:cs="Arial"/>
              </w:rPr>
            </w:pPr>
          </w:p>
        </w:tc>
      </w:tr>
      <w:tr w:rsidR="00812A4E" w:rsidRPr="006B341F" w14:paraId="684292BD" w14:textId="77777777" w:rsidTr="00D23197">
        <w:trPr>
          <w:trHeight w:val="300"/>
        </w:trPr>
        <w:tc>
          <w:tcPr>
            <w:tcW w:w="4045" w:type="dxa"/>
            <w:tcMar>
              <w:left w:w="105" w:type="dxa"/>
              <w:right w:w="105" w:type="dxa"/>
            </w:tcMar>
          </w:tcPr>
          <w:p w14:paraId="564C5C89" w14:textId="77777777" w:rsidR="00812A4E" w:rsidRDefault="00812A4E" w:rsidP="00D02A73">
            <w:pPr>
              <w:spacing w:after="120"/>
              <w:rPr>
                <w:rFonts w:ascii="Arial" w:eastAsia="Calibri" w:hAnsi="Arial" w:cs="Arial"/>
              </w:rPr>
            </w:pPr>
            <w:r>
              <w:rPr>
                <w:rFonts w:ascii="Arial" w:eastAsia="Calibri" w:hAnsi="Arial" w:cs="Arial"/>
                <w:lang w:val="vi"/>
              </w:rPr>
              <w:t>Hình phạt hình sự đối với hành vi vi phạm pháp luật và các quy định về quản lý thương mại chiến lược (STM)</w:t>
            </w:r>
          </w:p>
          <w:p w14:paraId="15B0A01F" w14:textId="7200E355" w:rsidR="00812A4E" w:rsidRDefault="00812A4E" w:rsidP="00D02A73">
            <w:pPr>
              <w:spacing w:after="120"/>
              <w:rPr>
                <w:rFonts w:ascii="Arial" w:eastAsia="Calibri" w:hAnsi="Arial" w:cs="Arial"/>
              </w:rPr>
            </w:pPr>
            <w:r>
              <w:rPr>
                <w:rFonts w:ascii="Arial" w:eastAsia="Times New Roman" w:hAnsi="Arial" w:cs="Arial"/>
                <w:color w:val="FF0000"/>
                <w:lang w:val="vi"/>
              </w:rPr>
              <w:t>[UNSCR 1540, OP3(d)]</w:t>
            </w:r>
          </w:p>
        </w:tc>
        <w:tc>
          <w:tcPr>
            <w:tcW w:w="3510" w:type="dxa"/>
            <w:tcMar>
              <w:left w:w="105" w:type="dxa"/>
              <w:right w:w="105" w:type="dxa"/>
            </w:tcMar>
          </w:tcPr>
          <w:p w14:paraId="33FB7A03" w14:textId="77777777" w:rsidR="00812A4E" w:rsidRPr="006B341F" w:rsidRDefault="00812A4E" w:rsidP="00D02A73">
            <w:pPr>
              <w:spacing w:after="120"/>
              <w:rPr>
                <w:rFonts w:ascii="Arial" w:eastAsia="Calibri" w:hAnsi="Arial" w:cs="Arial"/>
              </w:rPr>
            </w:pPr>
          </w:p>
        </w:tc>
        <w:tc>
          <w:tcPr>
            <w:tcW w:w="3600" w:type="dxa"/>
          </w:tcPr>
          <w:p w14:paraId="51849A22" w14:textId="77777777" w:rsidR="00812A4E" w:rsidRPr="006B341F" w:rsidRDefault="00812A4E" w:rsidP="00D02A73">
            <w:pPr>
              <w:spacing w:after="120"/>
              <w:rPr>
                <w:rFonts w:ascii="Arial" w:eastAsia="Calibri" w:hAnsi="Arial" w:cs="Arial"/>
              </w:rPr>
            </w:pPr>
          </w:p>
        </w:tc>
        <w:tc>
          <w:tcPr>
            <w:tcW w:w="3420" w:type="dxa"/>
          </w:tcPr>
          <w:p w14:paraId="6719EA68" w14:textId="77777777" w:rsidR="00812A4E" w:rsidRPr="006B341F" w:rsidRDefault="00812A4E" w:rsidP="00D02A73">
            <w:pPr>
              <w:spacing w:after="120"/>
              <w:rPr>
                <w:rFonts w:ascii="Arial" w:eastAsia="Calibri" w:hAnsi="Arial" w:cs="Arial"/>
              </w:rPr>
            </w:pPr>
          </w:p>
        </w:tc>
      </w:tr>
      <w:tr w:rsidR="00812A4E" w:rsidRPr="006B341F" w14:paraId="1ECEEE84" w14:textId="77777777" w:rsidTr="00D23197">
        <w:trPr>
          <w:trHeight w:val="300"/>
        </w:trPr>
        <w:tc>
          <w:tcPr>
            <w:tcW w:w="4045" w:type="dxa"/>
            <w:tcMar>
              <w:left w:w="105" w:type="dxa"/>
              <w:right w:w="105" w:type="dxa"/>
            </w:tcMar>
          </w:tcPr>
          <w:p w14:paraId="470C4815" w14:textId="77777777" w:rsidR="00812A4E" w:rsidRDefault="00812A4E" w:rsidP="00D02A73">
            <w:pPr>
              <w:spacing w:after="120"/>
              <w:rPr>
                <w:rFonts w:ascii="Arial" w:eastAsia="Calibri" w:hAnsi="Arial" w:cs="Arial"/>
              </w:rPr>
            </w:pPr>
            <w:r>
              <w:rPr>
                <w:rFonts w:ascii="Arial" w:eastAsia="Calibri" w:hAnsi="Arial" w:cs="Arial"/>
                <w:lang w:val="vi"/>
              </w:rPr>
              <w:t>Chế tài hành chính/dân sự đối với hành vi vi phạm dân sự các quy định về quản lý thương mại chiến lược (STM)</w:t>
            </w:r>
          </w:p>
          <w:p w14:paraId="3BAE5A8B" w14:textId="3B3C4555" w:rsidR="00812A4E" w:rsidRDefault="00812A4E" w:rsidP="00D02A73">
            <w:pPr>
              <w:spacing w:after="120"/>
              <w:rPr>
                <w:rFonts w:ascii="Arial" w:eastAsia="Calibri" w:hAnsi="Arial" w:cs="Arial"/>
              </w:rPr>
            </w:pPr>
            <w:r>
              <w:rPr>
                <w:rFonts w:ascii="Arial" w:hAnsi="Arial" w:cs="Arial"/>
                <w:color w:val="FF0000"/>
                <w:lang w:val="vi"/>
              </w:rPr>
              <w:t>[[UNSCR 1540, OP3(d)]</w:t>
            </w:r>
          </w:p>
        </w:tc>
        <w:tc>
          <w:tcPr>
            <w:tcW w:w="3510" w:type="dxa"/>
            <w:tcMar>
              <w:left w:w="105" w:type="dxa"/>
              <w:right w:w="105" w:type="dxa"/>
            </w:tcMar>
          </w:tcPr>
          <w:p w14:paraId="2AD466B5" w14:textId="77777777" w:rsidR="00812A4E" w:rsidRPr="006B341F" w:rsidRDefault="00812A4E" w:rsidP="00D02A73">
            <w:pPr>
              <w:spacing w:after="120"/>
              <w:rPr>
                <w:rFonts w:ascii="Arial" w:eastAsia="Calibri" w:hAnsi="Arial" w:cs="Arial"/>
              </w:rPr>
            </w:pPr>
          </w:p>
        </w:tc>
        <w:tc>
          <w:tcPr>
            <w:tcW w:w="3600" w:type="dxa"/>
          </w:tcPr>
          <w:p w14:paraId="3174E9EC" w14:textId="77777777" w:rsidR="00812A4E" w:rsidRPr="006B341F" w:rsidRDefault="00812A4E" w:rsidP="00D02A73">
            <w:pPr>
              <w:spacing w:after="120"/>
              <w:rPr>
                <w:rFonts w:ascii="Arial" w:eastAsia="Calibri" w:hAnsi="Arial" w:cs="Arial"/>
              </w:rPr>
            </w:pPr>
          </w:p>
        </w:tc>
        <w:tc>
          <w:tcPr>
            <w:tcW w:w="3420" w:type="dxa"/>
          </w:tcPr>
          <w:p w14:paraId="6D3ED71A" w14:textId="77777777" w:rsidR="00812A4E" w:rsidRPr="006B341F" w:rsidRDefault="00812A4E" w:rsidP="00D02A73">
            <w:pPr>
              <w:spacing w:after="120"/>
              <w:rPr>
                <w:rFonts w:ascii="Arial" w:eastAsia="Calibri" w:hAnsi="Arial" w:cs="Arial"/>
              </w:rPr>
            </w:pPr>
          </w:p>
        </w:tc>
      </w:tr>
      <w:tr w:rsidR="00FE66B7" w:rsidRPr="006B341F" w14:paraId="07E43124" w14:textId="77777777" w:rsidTr="00D23197">
        <w:trPr>
          <w:trHeight w:val="300"/>
        </w:trPr>
        <w:tc>
          <w:tcPr>
            <w:tcW w:w="4045" w:type="dxa"/>
            <w:tcMar>
              <w:left w:w="105" w:type="dxa"/>
              <w:right w:w="105" w:type="dxa"/>
            </w:tcMar>
          </w:tcPr>
          <w:p w14:paraId="1161D898" w14:textId="77777777" w:rsidR="00FE66B7" w:rsidRDefault="0031116C" w:rsidP="00D02A73">
            <w:pPr>
              <w:spacing w:after="120"/>
              <w:rPr>
                <w:rFonts w:ascii="Arial" w:eastAsia="Calibri" w:hAnsi="Arial" w:cs="Arial"/>
              </w:rPr>
            </w:pPr>
            <w:r>
              <w:rPr>
                <w:rFonts w:ascii="Arial" w:eastAsia="Calibri" w:hAnsi="Arial" w:cs="Arial"/>
                <w:lang w:val="vi"/>
              </w:rPr>
              <w:t xml:space="preserve">Thực thi các hình phạt tài chính mục tiêu đối với các vi phạm </w:t>
            </w:r>
          </w:p>
          <w:p w14:paraId="43645885" w14:textId="13D563A6" w:rsidR="00D02A73" w:rsidRDefault="00205D43" w:rsidP="00D02A73">
            <w:pPr>
              <w:spacing w:after="120"/>
              <w:rPr>
                <w:rFonts w:ascii="Arial" w:eastAsia="Calibri" w:hAnsi="Arial" w:cs="Arial"/>
              </w:rPr>
            </w:pPr>
            <w:r>
              <w:rPr>
                <w:rFonts w:ascii="Arial" w:eastAsia="Calibri" w:hAnsi="Arial" w:cs="Arial"/>
                <w:lang w:val="vi"/>
              </w:rPr>
              <w:t>[FATF, Khuyến nghị 7]</w:t>
            </w:r>
          </w:p>
        </w:tc>
        <w:tc>
          <w:tcPr>
            <w:tcW w:w="3510" w:type="dxa"/>
            <w:tcMar>
              <w:left w:w="105" w:type="dxa"/>
              <w:right w:w="105" w:type="dxa"/>
            </w:tcMar>
          </w:tcPr>
          <w:p w14:paraId="7BA4C7CB" w14:textId="77777777" w:rsidR="00FE66B7" w:rsidRPr="006B341F" w:rsidRDefault="00FE66B7" w:rsidP="00D02A73">
            <w:pPr>
              <w:spacing w:after="120"/>
              <w:rPr>
                <w:rFonts w:ascii="Arial" w:eastAsia="Calibri" w:hAnsi="Arial" w:cs="Arial"/>
              </w:rPr>
            </w:pPr>
          </w:p>
        </w:tc>
        <w:tc>
          <w:tcPr>
            <w:tcW w:w="3600" w:type="dxa"/>
          </w:tcPr>
          <w:p w14:paraId="7B91C302" w14:textId="77777777" w:rsidR="00FE66B7" w:rsidRPr="006B341F" w:rsidRDefault="00FE66B7" w:rsidP="00D02A73">
            <w:pPr>
              <w:spacing w:after="120"/>
              <w:rPr>
                <w:rFonts w:ascii="Arial" w:eastAsia="Calibri" w:hAnsi="Arial" w:cs="Arial"/>
              </w:rPr>
            </w:pPr>
          </w:p>
        </w:tc>
        <w:tc>
          <w:tcPr>
            <w:tcW w:w="3420" w:type="dxa"/>
          </w:tcPr>
          <w:p w14:paraId="21F32521" w14:textId="77777777" w:rsidR="00FE66B7" w:rsidRPr="006B341F" w:rsidRDefault="00FE66B7" w:rsidP="00D02A73">
            <w:pPr>
              <w:spacing w:after="120"/>
              <w:rPr>
                <w:rFonts w:ascii="Arial" w:eastAsia="Calibri" w:hAnsi="Arial" w:cs="Arial"/>
              </w:rPr>
            </w:pPr>
          </w:p>
        </w:tc>
      </w:tr>
      <w:tr w:rsidR="00D02A73" w:rsidRPr="006B341F" w14:paraId="1F1A9F15" w14:textId="77777777" w:rsidTr="00D23197">
        <w:trPr>
          <w:trHeight w:val="300"/>
        </w:trPr>
        <w:tc>
          <w:tcPr>
            <w:tcW w:w="4045" w:type="dxa"/>
            <w:tcMar>
              <w:left w:w="105" w:type="dxa"/>
              <w:right w:w="105" w:type="dxa"/>
            </w:tcMar>
          </w:tcPr>
          <w:p w14:paraId="2B09EF1D" w14:textId="77777777" w:rsidR="00D02A73" w:rsidRDefault="00D02A73" w:rsidP="00D02A73">
            <w:pPr>
              <w:spacing w:after="120"/>
              <w:rPr>
                <w:rFonts w:ascii="Arial" w:eastAsia="Calibri" w:hAnsi="Arial" w:cs="Arial"/>
              </w:rPr>
            </w:pPr>
            <w:r>
              <w:rPr>
                <w:rFonts w:ascii="Arial" w:eastAsia="Calibri" w:hAnsi="Arial" w:cs="Arial"/>
                <w:lang w:val="vi"/>
              </w:rPr>
              <w:t>Ngăn chặn các phương tiện vận chuyển (đường bộ, đường hàng không và đường biển) khi có thông tin hoặc lý do để tin rằng các phương tiện này mang các vật liệu liên quan đến WMD hoặc WMD được ủy quyền</w:t>
            </w:r>
          </w:p>
          <w:p w14:paraId="467A2FAF" w14:textId="6756B8B8" w:rsidR="00D02A73" w:rsidRDefault="00D02A73" w:rsidP="00D02A73">
            <w:pPr>
              <w:spacing w:after="120"/>
              <w:rPr>
                <w:rFonts w:ascii="Arial" w:eastAsia="Calibri" w:hAnsi="Arial" w:cs="Arial"/>
              </w:rPr>
            </w:pPr>
            <w:r>
              <w:rPr>
                <w:rFonts w:ascii="Arial" w:eastAsia="Calibri" w:hAnsi="Arial" w:cs="Arial"/>
                <w:lang w:val="vi"/>
              </w:rPr>
              <w:t>[Tuyên bố về các Nguyên tắc Ngăn chặn của Sáng kiến An ninh Phổ biến vũ khí hạt nhân (PSI); Hướng dẫn Thực thi Kiểm soát thương mại Chiến lược (STCE) của Tổ chức Hải quan Thế giới (WCO)]</w:t>
            </w:r>
          </w:p>
        </w:tc>
        <w:tc>
          <w:tcPr>
            <w:tcW w:w="3510" w:type="dxa"/>
            <w:tcMar>
              <w:left w:w="105" w:type="dxa"/>
              <w:right w:w="105" w:type="dxa"/>
            </w:tcMar>
          </w:tcPr>
          <w:p w14:paraId="58841BD9" w14:textId="77777777" w:rsidR="00D02A73" w:rsidRPr="006B341F" w:rsidRDefault="00D02A73" w:rsidP="00D02A73">
            <w:pPr>
              <w:spacing w:after="120"/>
              <w:rPr>
                <w:rFonts w:ascii="Arial" w:eastAsia="Calibri" w:hAnsi="Arial" w:cs="Arial"/>
              </w:rPr>
            </w:pPr>
          </w:p>
        </w:tc>
        <w:tc>
          <w:tcPr>
            <w:tcW w:w="3600" w:type="dxa"/>
          </w:tcPr>
          <w:p w14:paraId="5F2D346A" w14:textId="77777777" w:rsidR="00D02A73" w:rsidRPr="006B341F" w:rsidRDefault="00D02A73" w:rsidP="00D02A73">
            <w:pPr>
              <w:spacing w:after="120"/>
              <w:rPr>
                <w:rFonts w:ascii="Arial" w:eastAsia="Calibri" w:hAnsi="Arial" w:cs="Arial"/>
              </w:rPr>
            </w:pPr>
          </w:p>
        </w:tc>
        <w:tc>
          <w:tcPr>
            <w:tcW w:w="3420" w:type="dxa"/>
          </w:tcPr>
          <w:p w14:paraId="6440A584" w14:textId="77777777" w:rsidR="00D02A73" w:rsidRPr="006B341F" w:rsidRDefault="00D02A73" w:rsidP="00D02A73">
            <w:pPr>
              <w:spacing w:after="120"/>
              <w:rPr>
                <w:rFonts w:ascii="Arial" w:eastAsia="Calibri" w:hAnsi="Arial" w:cs="Arial"/>
              </w:rPr>
            </w:pPr>
          </w:p>
        </w:tc>
      </w:tr>
      <w:tr w:rsidR="00D02A73" w:rsidRPr="006B341F" w14:paraId="43FA57BA" w14:textId="77777777" w:rsidTr="00D23197">
        <w:trPr>
          <w:trHeight w:val="300"/>
        </w:trPr>
        <w:tc>
          <w:tcPr>
            <w:tcW w:w="4045" w:type="dxa"/>
            <w:tcMar>
              <w:left w:w="105" w:type="dxa"/>
              <w:right w:w="105" w:type="dxa"/>
            </w:tcMar>
          </w:tcPr>
          <w:p w14:paraId="03F758F4" w14:textId="5156CE62" w:rsidR="00D02A73" w:rsidRDefault="00D02A73" w:rsidP="00D02A73">
            <w:pPr>
              <w:spacing w:after="120"/>
              <w:rPr>
                <w:rFonts w:ascii="Arial" w:eastAsia="Calibri" w:hAnsi="Arial" w:cs="Arial"/>
              </w:rPr>
            </w:pPr>
            <w:r>
              <w:rPr>
                <w:rFonts w:ascii="Arial" w:eastAsia="Calibri" w:hAnsi="Arial" w:cs="Arial"/>
                <w:lang w:val="vi"/>
              </w:rPr>
              <w:lastRenderedPageBreak/>
              <w:t>Khám xét hàng hóa và phương tiện vận chuyển để tìm các vật liệu liên quan đến WMD xuất cảnh và nhập cảnh qua các cảng nhập cảnh và xuất cảnh</w:t>
            </w:r>
          </w:p>
          <w:p w14:paraId="18642542" w14:textId="0F7C6C9B" w:rsidR="00D02A73" w:rsidRDefault="00D02A73" w:rsidP="00D02A73">
            <w:pPr>
              <w:spacing w:after="120"/>
              <w:rPr>
                <w:rFonts w:ascii="Arial" w:eastAsia="Calibri" w:hAnsi="Arial" w:cs="Arial"/>
              </w:rPr>
            </w:pPr>
            <w:r>
              <w:rPr>
                <w:rFonts w:ascii="Arial" w:eastAsia="Calibri" w:hAnsi="Arial" w:cs="Arial"/>
                <w:lang w:val="vi"/>
              </w:rPr>
              <w:t>[Tuyên bố về các Nguyên tắc Ngăn chặn của PSI; Hướng dẫn Thực thi STCE của WCO]</w:t>
            </w:r>
          </w:p>
        </w:tc>
        <w:tc>
          <w:tcPr>
            <w:tcW w:w="3510" w:type="dxa"/>
            <w:tcMar>
              <w:left w:w="105" w:type="dxa"/>
              <w:right w:w="105" w:type="dxa"/>
            </w:tcMar>
          </w:tcPr>
          <w:p w14:paraId="54F614F7" w14:textId="77777777" w:rsidR="00D02A73" w:rsidRPr="006B341F" w:rsidRDefault="00D02A73" w:rsidP="00D02A73">
            <w:pPr>
              <w:spacing w:after="120"/>
              <w:rPr>
                <w:rFonts w:ascii="Arial" w:eastAsia="Calibri" w:hAnsi="Arial" w:cs="Arial"/>
              </w:rPr>
            </w:pPr>
          </w:p>
        </w:tc>
        <w:tc>
          <w:tcPr>
            <w:tcW w:w="3600" w:type="dxa"/>
          </w:tcPr>
          <w:p w14:paraId="7F8F2636" w14:textId="77777777" w:rsidR="00D02A73" w:rsidRPr="006B341F" w:rsidRDefault="00D02A73" w:rsidP="00D02A73">
            <w:pPr>
              <w:spacing w:after="120"/>
              <w:rPr>
                <w:rFonts w:ascii="Arial" w:eastAsia="Calibri" w:hAnsi="Arial" w:cs="Arial"/>
              </w:rPr>
            </w:pPr>
          </w:p>
        </w:tc>
        <w:tc>
          <w:tcPr>
            <w:tcW w:w="3420" w:type="dxa"/>
          </w:tcPr>
          <w:p w14:paraId="31B9E7B2" w14:textId="77777777" w:rsidR="00D02A73" w:rsidRPr="006B341F" w:rsidRDefault="00D02A73" w:rsidP="00D02A73">
            <w:pPr>
              <w:spacing w:after="120"/>
              <w:rPr>
                <w:rFonts w:ascii="Arial" w:eastAsia="Calibri" w:hAnsi="Arial" w:cs="Arial"/>
              </w:rPr>
            </w:pPr>
          </w:p>
        </w:tc>
      </w:tr>
      <w:tr w:rsidR="00D02A73" w:rsidRPr="006B341F" w14:paraId="1EB02B77" w14:textId="0380ECD5" w:rsidTr="00D23197">
        <w:trPr>
          <w:trHeight w:val="300"/>
        </w:trPr>
        <w:tc>
          <w:tcPr>
            <w:tcW w:w="4045" w:type="dxa"/>
            <w:tcMar>
              <w:left w:w="105" w:type="dxa"/>
              <w:right w:w="105" w:type="dxa"/>
            </w:tcMar>
          </w:tcPr>
          <w:p w14:paraId="04278077" w14:textId="77777777" w:rsidR="00D02A73" w:rsidRDefault="00D02A73" w:rsidP="00D02A73">
            <w:pPr>
              <w:spacing w:after="120"/>
              <w:rPr>
                <w:rFonts w:ascii="Arial" w:eastAsia="Calibri" w:hAnsi="Arial" w:cs="Arial"/>
              </w:rPr>
            </w:pPr>
            <w:r>
              <w:rPr>
                <w:rFonts w:ascii="Arial" w:eastAsia="Calibri" w:hAnsi="Arial" w:cs="Arial"/>
                <w:lang w:val="vi"/>
              </w:rPr>
              <w:t>Tạm giữ các vật liệu liên quan đến WMD xuất cảnh và nhập cảnh qua các cảng nhập cảnh và xuất cảnh</w:t>
            </w:r>
          </w:p>
          <w:p w14:paraId="1700920D" w14:textId="3A9400B5" w:rsidR="00D02A73" w:rsidRPr="0022417C" w:rsidRDefault="00D02A73" w:rsidP="00D02A73">
            <w:pPr>
              <w:spacing w:after="120"/>
              <w:rPr>
                <w:rFonts w:ascii="Arial" w:eastAsia="Calibri" w:hAnsi="Arial" w:cs="Arial"/>
              </w:rPr>
            </w:pPr>
            <w:r>
              <w:rPr>
                <w:rFonts w:ascii="Arial" w:eastAsia="Calibri" w:hAnsi="Arial" w:cs="Arial"/>
                <w:lang w:val="vi"/>
              </w:rPr>
              <w:t xml:space="preserve">[Hướng dẫn Thực thi STCE của WCO] </w:t>
            </w:r>
          </w:p>
        </w:tc>
        <w:tc>
          <w:tcPr>
            <w:tcW w:w="3510" w:type="dxa"/>
            <w:tcMar>
              <w:left w:w="105" w:type="dxa"/>
              <w:right w:w="105" w:type="dxa"/>
            </w:tcMar>
          </w:tcPr>
          <w:p w14:paraId="2AAB5DCE" w14:textId="13206C33" w:rsidR="00D02A73" w:rsidRPr="006B341F" w:rsidRDefault="00D02A73" w:rsidP="00D02A73">
            <w:pPr>
              <w:spacing w:after="120"/>
              <w:rPr>
                <w:rFonts w:ascii="Arial" w:eastAsia="Calibri" w:hAnsi="Arial" w:cs="Arial"/>
              </w:rPr>
            </w:pPr>
          </w:p>
        </w:tc>
        <w:tc>
          <w:tcPr>
            <w:tcW w:w="3600" w:type="dxa"/>
          </w:tcPr>
          <w:p w14:paraId="2A1F995A" w14:textId="77777777" w:rsidR="00D02A73" w:rsidRPr="006B341F" w:rsidRDefault="00D02A73" w:rsidP="00D02A73">
            <w:pPr>
              <w:spacing w:after="120"/>
              <w:rPr>
                <w:rFonts w:ascii="Arial" w:eastAsia="Calibri" w:hAnsi="Arial" w:cs="Arial"/>
              </w:rPr>
            </w:pPr>
          </w:p>
        </w:tc>
        <w:tc>
          <w:tcPr>
            <w:tcW w:w="3420" w:type="dxa"/>
          </w:tcPr>
          <w:p w14:paraId="040A6952" w14:textId="77777777" w:rsidR="00D02A73" w:rsidRPr="006B341F" w:rsidRDefault="00D02A73" w:rsidP="00D02A73">
            <w:pPr>
              <w:spacing w:after="120"/>
              <w:rPr>
                <w:rFonts w:ascii="Arial" w:eastAsia="Calibri" w:hAnsi="Arial" w:cs="Arial"/>
              </w:rPr>
            </w:pPr>
          </w:p>
        </w:tc>
      </w:tr>
      <w:tr w:rsidR="00D02A73" w:rsidRPr="006B341F" w14:paraId="32FDADD7" w14:textId="1E771C46" w:rsidTr="00D23197">
        <w:trPr>
          <w:trHeight w:val="300"/>
        </w:trPr>
        <w:tc>
          <w:tcPr>
            <w:tcW w:w="4045" w:type="dxa"/>
            <w:tcMar>
              <w:left w:w="105" w:type="dxa"/>
              <w:right w:w="105" w:type="dxa"/>
            </w:tcMar>
          </w:tcPr>
          <w:p w14:paraId="6E592728" w14:textId="77777777" w:rsidR="00D02A73" w:rsidRDefault="00D02A73" w:rsidP="00D02A73">
            <w:pPr>
              <w:spacing w:after="120"/>
              <w:rPr>
                <w:rFonts w:ascii="Arial" w:eastAsia="Calibri" w:hAnsi="Arial" w:cs="Arial"/>
              </w:rPr>
            </w:pPr>
            <w:r>
              <w:rPr>
                <w:rFonts w:ascii="Arial" w:eastAsia="Calibri" w:hAnsi="Arial" w:cs="Arial"/>
                <w:lang w:val="vi"/>
              </w:rPr>
              <w:t>Tịch thu các vật liệu liên quan đến WMD xuất cảnh và nhập cảnh qua các cảng nhập cảnh và xuất cảnh</w:t>
            </w:r>
          </w:p>
          <w:p w14:paraId="73DACE92" w14:textId="3926F341" w:rsidR="00D02A73" w:rsidRPr="006B341F" w:rsidRDefault="00D02A73" w:rsidP="00D02A73">
            <w:pPr>
              <w:spacing w:after="120"/>
              <w:rPr>
                <w:rFonts w:ascii="Arial" w:eastAsia="Calibri" w:hAnsi="Arial" w:cs="Arial"/>
              </w:rPr>
            </w:pPr>
            <w:r>
              <w:rPr>
                <w:rFonts w:ascii="Arial" w:eastAsia="Calibri" w:hAnsi="Arial" w:cs="Arial"/>
                <w:lang w:val="vi"/>
              </w:rPr>
              <w:t>[Tuyên bố về các Nguyên tắc Ngăn chặn của PSI; Hướng dẫn Thực thi STCE của WCO]</w:t>
            </w:r>
          </w:p>
        </w:tc>
        <w:tc>
          <w:tcPr>
            <w:tcW w:w="3510" w:type="dxa"/>
            <w:tcMar>
              <w:left w:w="105" w:type="dxa"/>
              <w:right w:w="105" w:type="dxa"/>
            </w:tcMar>
          </w:tcPr>
          <w:p w14:paraId="341EF6D3" w14:textId="48F589D2" w:rsidR="00D02A73" w:rsidRPr="006B341F" w:rsidRDefault="00D02A73" w:rsidP="00D02A73">
            <w:pPr>
              <w:spacing w:after="120"/>
              <w:rPr>
                <w:rFonts w:ascii="Arial" w:eastAsia="Calibri" w:hAnsi="Arial" w:cs="Arial"/>
              </w:rPr>
            </w:pPr>
          </w:p>
        </w:tc>
        <w:tc>
          <w:tcPr>
            <w:tcW w:w="3600" w:type="dxa"/>
          </w:tcPr>
          <w:p w14:paraId="655E1070" w14:textId="77777777" w:rsidR="00D02A73" w:rsidRPr="006B341F" w:rsidRDefault="00D02A73" w:rsidP="00D02A73">
            <w:pPr>
              <w:spacing w:after="120"/>
              <w:rPr>
                <w:rFonts w:ascii="Arial" w:eastAsia="Calibri" w:hAnsi="Arial" w:cs="Arial"/>
              </w:rPr>
            </w:pPr>
          </w:p>
        </w:tc>
        <w:tc>
          <w:tcPr>
            <w:tcW w:w="3420" w:type="dxa"/>
          </w:tcPr>
          <w:p w14:paraId="5A8466B8" w14:textId="77777777" w:rsidR="00D02A73" w:rsidRPr="006B341F" w:rsidRDefault="00D02A73" w:rsidP="00D02A73">
            <w:pPr>
              <w:spacing w:after="120"/>
              <w:rPr>
                <w:rFonts w:ascii="Arial" w:eastAsia="Calibri" w:hAnsi="Arial" w:cs="Arial"/>
              </w:rPr>
            </w:pPr>
          </w:p>
        </w:tc>
      </w:tr>
      <w:tr w:rsidR="00D02A73" w:rsidRPr="006B341F" w14:paraId="7513EF47" w14:textId="24659103" w:rsidTr="00D23197">
        <w:trPr>
          <w:trHeight w:val="300"/>
        </w:trPr>
        <w:tc>
          <w:tcPr>
            <w:tcW w:w="4045" w:type="dxa"/>
            <w:tcMar>
              <w:left w:w="105" w:type="dxa"/>
              <w:right w:w="105" w:type="dxa"/>
            </w:tcMar>
          </w:tcPr>
          <w:p w14:paraId="7F3C028E" w14:textId="77777777" w:rsidR="00D02A73" w:rsidRDefault="00D02A73" w:rsidP="00D02A73">
            <w:pPr>
              <w:spacing w:after="120"/>
              <w:rPr>
                <w:rFonts w:ascii="Arial" w:eastAsia="Calibri" w:hAnsi="Arial" w:cs="Arial"/>
                <w:color w:val="000000" w:themeColor="text1"/>
              </w:rPr>
            </w:pPr>
            <w:r>
              <w:rPr>
                <w:rFonts w:ascii="Arial" w:eastAsia="Calibri" w:hAnsi="Arial" w:cs="Arial"/>
                <w:color w:val="000000" w:themeColor="text1"/>
                <w:lang w:val="vi"/>
              </w:rPr>
              <w:t>Kiểm tra/kiểm toán sau khi giao hàng đối với việc nhập khẩu WMD và các vật liệu liên quan đến WMD?</w:t>
            </w:r>
          </w:p>
          <w:p w14:paraId="52FDA2C6" w14:textId="7E0264A0" w:rsidR="00D02A73" w:rsidRPr="006B341F" w:rsidRDefault="00D02A73" w:rsidP="00D02A73">
            <w:pPr>
              <w:spacing w:after="120"/>
              <w:rPr>
                <w:rFonts w:ascii="Arial" w:eastAsia="Calibri" w:hAnsi="Arial" w:cs="Arial"/>
                <w:color w:val="000000" w:themeColor="text1"/>
              </w:rPr>
            </w:pPr>
            <w:r>
              <w:rPr>
                <w:rFonts w:ascii="Arial" w:eastAsia="Calibri" w:hAnsi="Arial" w:cs="Arial"/>
                <w:lang w:val="vi"/>
              </w:rPr>
              <w:t>[Hướng dẫn Thực thi STCE của WCO]</w:t>
            </w:r>
          </w:p>
        </w:tc>
        <w:tc>
          <w:tcPr>
            <w:tcW w:w="3510" w:type="dxa"/>
            <w:tcMar>
              <w:left w:w="105" w:type="dxa"/>
              <w:right w:w="105" w:type="dxa"/>
            </w:tcMar>
          </w:tcPr>
          <w:p w14:paraId="111745DE" w14:textId="645A42F4" w:rsidR="00D02A73" w:rsidRPr="006B341F" w:rsidRDefault="00D02A73" w:rsidP="00D02A73">
            <w:pPr>
              <w:spacing w:after="120"/>
              <w:rPr>
                <w:rFonts w:ascii="Arial" w:eastAsia="Calibri" w:hAnsi="Arial" w:cs="Arial"/>
              </w:rPr>
            </w:pPr>
          </w:p>
        </w:tc>
        <w:tc>
          <w:tcPr>
            <w:tcW w:w="3600" w:type="dxa"/>
          </w:tcPr>
          <w:p w14:paraId="567E357A" w14:textId="77777777" w:rsidR="00D02A73" w:rsidRPr="006B341F" w:rsidRDefault="00D02A73" w:rsidP="00D02A73">
            <w:pPr>
              <w:spacing w:after="120"/>
              <w:rPr>
                <w:rFonts w:ascii="Arial" w:eastAsia="Calibri" w:hAnsi="Arial" w:cs="Arial"/>
              </w:rPr>
            </w:pPr>
          </w:p>
        </w:tc>
        <w:tc>
          <w:tcPr>
            <w:tcW w:w="3420" w:type="dxa"/>
          </w:tcPr>
          <w:p w14:paraId="6778F6B4" w14:textId="77777777" w:rsidR="00D02A73" w:rsidRPr="006B341F" w:rsidRDefault="00D02A73" w:rsidP="00D02A73">
            <w:pPr>
              <w:spacing w:after="120"/>
              <w:rPr>
                <w:rFonts w:ascii="Arial" w:eastAsia="Calibri" w:hAnsi="Arial" w:cs="Arial"/>
              </w:rPr>
            </w:pPr>
          </w:p>
        </w:tc>
      </w:tr>
      <w:tr w:rsidR="00BD2E5A" w:rsidRPr="006B341F" w14:paraId="32DCD397" w14:textId="269D56B2" w:rsidTr="00D23197">
        <w:trPr>
          <w:trHeight w:val="300"/>
        </w:trPr>
        <w:tc>
          <w:tcPr>
            <w:tcW w:w="4045" w:type="dxa"/>
            <w:tcMar>
              <w:left w:w="105" w:type="dxa"/>
              <w:right w:w="105" w:type="dxa"/>
            </w:tcMar>
          </w:tcPr>
          <w:p w14:paraId="246D1CEB" w14:textId="77777777" w:rsidR="00BD2E5A" w:rsidRDefault="00BD2E5A" w:rsidP="00BD2E5A">
            <w:pPr>
              <w:spacing w:after="120"/>
              <w:rPr>
                <w:rFonts w:ascii="Arial" w:eastAsia="Times New Roman" w:hAnsi="Arial" w:cs="Arial"/>
              </w:rPr>
            </w:pPr>
            <w:r>
              <w:rPr>
                <w:rFonts w:ascii="Arial" w:eastAsia="Times New Roman" w:hAnsi="Arial" w:cs="Arial"/>
                <w:lang w:val="vi"/>
              </w:rPr>
              <w:t xml:space="preserve">Khám xét cơ sở kinh doanh và truy cập hồ sơ để điều tra các nghi ngờ vi phạm kiểm soát thương mại về WMD và liên quan đến WMD? </w:t>
            </w:r>
          </w:p>
          <w:p w14:paraId="6507BB23" w14:textId="14F8BEFC" w:rsidR="00BD2E5A" w:rsidRPr="006B341F" w:rsidRDefault="00BD2E5A" w:rsidP="00BD2E5A">
            <w:pPr>
              <w:spacing w:after="120"/>
              <w:rPr>
                <w:rFonts w:ascii="Arial" w:eastAsia="Calibri" w:hAnsi="Arial" w:cs="Arial"/>
              </w:rPr>
            </w:pPr>
            <w:r>
              <w:rPr>
                <w:rFonts w:ascii="Arial" w:eastAsia="Calibri" w:hAnsi="Arial" w:cs="Arial"/>
                <w:lang w:val="vi"/>
              </w:rPr>
              <w:t>[Hướng dẫn Thực thi STCE của WCO]</w:t>
            </w:r>
          </w:p>
        </w:tc>
        <w:tc>
          <w:tcPr>
            <w:tcW w:w="3510" w:type="dxa"/>
            <w:tcMar>
              <w:left w:w="105" w:type="dxa"/>
              <w:right w:w="105" w:type="dxa"/>
            </w:tcMar>
          </w:tcPr>
          <w:p w14:paraId="2499139A" w14:textId="685CF087" w:rsidR="00BD2E5A" w:rsidRPr="006B341F" w:rsidRDefault="00BD2E5A" w:rsidP="00BD2E5A">
            <w:pPr>
              <w:spacing w:after="120"/>
              <w:rPr>
                <w:rFonts w:ascii="Arial" w:eastAsia="Calibri" w:hAnsi="Arial" w:cs="Arial"/>
              </w:rPr>
            </w:pPr>
          </w:p>
        </w:tc>
        <w:tc>
          <w:tcPr>
            <w:tcW w:w="3600" w:type="dxa"/>
          </w:tcPr>
          <w:p w14:paraId="37D77459" w14:textId="77777777" w:rsidR="00BD2E5A" w:rsidRPr="006B341F" w:rsidRDefault="00BD2E5A" w:rsidP="00BD2E5A">
            <w:pPr>
              <w:spacing w:after="120"/>
              <w:rPr>
                <w:rFonts w:ascii="Arial" w:eastAsia="Calibri" w:hAnsi="Arial" w:cs="Arial"/>
              </w:rPr>
            </w:pPr>
          </w:p>
        </w:tc>
        <w:tc>
          <w:tcPr>
            <w:tcW w:w="3420" w:type="dxa"/>
          </w:tcPr>
          <w:p w14:paraId="7D13B570" w14:textId="77777777" w:rsidR="00BD2E5A" w:rsidRPr="006B341F" w:rsidRDefault="00BD2E5A" w:rsidP="00BD2E5A">
            <w:pPr>
              <w:spacing w:after="120"/>
              <w:rPr>
                <w:rFonts w:ascii="Arial" w:eastAsia="Calibri" w:hAnsi="Arial" w:cs="Arial"/>
              </w:rPr>
            </w:pPr>
          </w:p>
        </w:tc>
      </w:tr>
      <w:tr w:rsidR="00BD2E5A" w:rsidRPr="006B341F" w14:paraId="6F2A0E71" w14:textId="78249487" w:rsidTr="00D23197">
        <w:trPr>
          <w:trHeight w:val="300"/>
        </w:trPr>
        <w:tc>
          <w:tcPr>
            <w:tcW w:w="4045" w:type="dxa"/>
            <w:tcMar>
              <w:left w:w="105" w:type="dxa"/>
              <w:right w:w="105" w:type="dxa"/>
            </w:tcMar>
          </w:tcPr>
          <w:p w14:paraId="5903A893" w14:textId="77777777" w:rsidR="00BD2E5A" w:rsidRDefault="00BD2E5A" w:rsidP="00BD2E5A">
            <w:pPr>
              <w:spacing w:before="120" w:after="120"/>
              <w:rPr>
                <w:rFonts w:ascii="Arial" w:eastAsia="Times New Roman" w:hAnsi="Arial" w:cs="Arial"/>
              </w:rPr>
            </w:pPr>
            <w:r>
              <w:rPr>
                <w:rFonts w:ascii="Arial" w:eastAsia="Times New Roman" w:hAnsi="Arial" w:cs="Arial"/>
                <w:lang w:val="vi"/>
              </w:rPr>
              <w:lastRenderedPageBreak/>
              <w:t>Khởi tố vụ án hình sự về mua bán trái phép WMD và vật liệu liên quan đến WMD</w:t>
            </w:r>
          </w:p>
          <w:p w14:paraId="1E8E996B" w14:textId="7C66FF58" w:rsidR="00BD2E5A" w:rsidRPr="006B341F" w:rsidRDefault="00BD2E5A" w:rsidP="00BD2E5A">
            <w:pPr>
              <w:spacing w:before="120" w:after="120"/>
              <w:rPr>
                <w:rFonts w:ascii="Arial" w:eastAsia="Calibri" w:hAnsi="Arial" w:cs="Arial"/>
              </w:rPr>
            </w:pPr>
            <w:r>
              <w:rPr>
                <w:rFonts w:ascii="Arial" w:eastAsia="Times New Roman" w:hAnsi="Arial" w:cs="Arial"/>
                <w:lang w:val="vi"/>
              </w:rPr>
              <w:t>[Hướng dẫn Thực thi STCE của WCO]</w:t>
            </w:r>
          </w:p>
        </w:tc>
        <w:tc>
          <w:tcPr>
            <w:tcW w:w="3510" w:type="dxa"/>
            <w:tcMar>
              <w:left w:w="105" w:type="dxa"/>
              <w:right w:w="105" w:type="dxa"/>
            </w:tcMar>
          </w:tcPr>
          <w:p w14:paraId="60AF2947" w14:textId="2732DE5D" w:rsidR="00BD2E5A" w:rsidRPr="006B341F" w:rsidRDefault="00BD2E5A" w:rsidP="00BD2E5A">
            <w:pPr>
              <w:spacing w:before="120" w:after="120"/>
              <w:rPr>
                <w:rFonts w:ascii="Arial" w:eastAsia="Calibri" w:hAnsi="Arial" w:cs="Arial"/>
              </w:rPr>
            </w:pPr>
          </w:p>
        </w:tc>
        <w:tc>
          <w:tcPr>
            <w:tcW w:w="3600" w:type="dxa"/>
          </w:tcPr>
          <w:p w14:paraId="4BC14AF1" w14:textId="77777777" w:rsidR="00BD2E5A" w:rsidRPr="006B341F" w:rsidRDefault="00BD2E5A" w:rsidP="00BD2E5A">
            <w:pPr>
              <w:spacing w:before="120" w:after="120"/>
              <w:rPr>
                <w:rFonts w:ascii="Arial" w:eastAsia="Calibri" w:hAnsi="Arial" w:cs="Arial"/>
              </w:rPr>
            </w:pPr>
          </w:p>
        </w:tc>
        <w:tc>
          <w:tcPr>
            <w:tcW w:w="3420" w:type="dxa"/>
          </w:tcPr>
          <w:p w14:paraId="2E62EF36" w14:textId="77777777" w:rsidR="00BD2E5A" w:rsidRPr="006B341F" w:rsidRDefault="00BD2E5A" w:rsidP="00BD2E5A">
            <w:pPr>
              <w:spacing w:before="120" w:after="120"/>
              <w:rPr>
                <w:rFonts w:ascii="Arial" w:eastAsia="Calibri" w:hAnsi="Arial" w:cs="Arial"/>
              </w:rPr>
            </w:pPr>
          </w:p>
        </w:tc>
      </w:tr>
      <w:tr w:rsidR="00BD2E5A" w:rsidRPr="006B341F" w14:paraId="340E3DFC" w14:textId="247FC150" w:rsidTr="00D23197">
        <w:trPr>
          <w:trHeight w:val="300"/>
        </w:trPr>
        <w:tc>
          <w:tcPr>
            <w:tcW w:w="4045" w:type="dxa"/>
            <w:tcMar>
              <w:left w:w="105" w:type="dxa"/>
              <w:right w:w="105" w:type="dxa"/>
            </w:tcMar>
          </w:tcPr>
          <w:p w14:paraId="01E3C6A9" w14:textId="77777777" w:rsidR="00BD2E5A" w:rsidRDefault="00BD2E5A" w:rsidP="00BD2E5A">
            <w:pPr>
              <w:spacing w:before="120" w:after="120"/>
              <w:rPr>
                <w:rFonts w:ascii="Arial" w:eastAsia="Times New Roman" w:hAnsi="Arial" w:cs="Arial"/>
              </w:rPr>
            </w:pPr>
            <w:r>
              <w:rPr>
                <w:rFonts w:ascii="Arial" w:eastAsia="Times New Roman" w:hAnsi="Arial" w:cs="Arial"/>
                <w:lang w:val="vi"/>
              </w:rPr>
              <w:t>Yêu cầu các bên lưu giữ hồ sơ về các giao dịch và hoạt động của họ liên quan đến WMD và các vật liệu liên quan đến WMD trong một khoảng thời gian nhất định và cung cấp bản sao của những hồ sơ đó cho cơ quan thực thi pháp luật khi có yêu cầu?</w:t>
            </w:r>
          </w:p>
          <w:p w14:paraId="30DF4C69" w14:textId="1A48F459" w:rsidR="00BD2E5A" w:rsidRPr="006B341F" w:rsidRDefault="00BD2E5A" w:rsidP="00BD2E5A">
            <w:pPr>
              <w:spacing w:before="120" w:after="120"/>
              <w:rPr>
                <w:rFonts w:ascii="Arial" w:eastAsia="Times New Roman" w:hAnsi="Arial" w:cs="Arial"/>
              </w:rPr>
            </w:pPr>
            <w:r>
              <w:rPr>
                <w:rFonts w:ascii="Arial" w:eastAsia="Times New Roman" w:hAnsi="Arial" w:cs="Arial"/>
                <w:lang w:val="vi"/>
              </w:rPr>
              <w:t>[Hướng dẫn Thực thi STCE của WCO]</w:t>
            </w:r>
          </w:p>
        </w:tc>
        <w:tc>
          <w:tcPr>
            <w:tcW w:w="3510" w:type="dxa"/>
            <w:tcMar>
              <w:left w:w="105" w:type="dxa"/>
              <w:right w:w="105" w:type="dxa"/>
            </w:tcMar>
          </w:tcPr>
          <w:p w14:paraId="158DFBDE" w14:textId="52A14C2F" w:rsidR="00BD2E5A" w:rsidRPr="006B341F" w:rsidRDefault="00BD2E5A" w:rsidP="00BD2E5A">
            <w:pPr>
              <w:spacing w:before="120" w:after="120"/>
              <w:rPr>
                <w:rFonts w:ascii="Arial" w:eastAsia="Calibri" w:hAnsi="Arial" w:cs="Arial"/>
              </w:rPr>
            </w:pPr>
          </w:p>
        </w:tc>
        <w:tc>
          <w:tcPr>
            <w:tcW w:w="3600" w:type="dxa"/>
          </w:tcPr>
          <w:p w14:paraId="236AD4B8" w14:textId="77777777" w:rsidR="00BD2E5A" w:rsidRPr="006B341F" w:rsidRDefault="00BD2E5A" w:rsidP="00BD2E5A">
            <w:pPr>
              <w:spacing w:before="120" w:after="120"/>
              <w:rPr>
                <w:rFonts w:ascii="Arial" w:eastAsia="Calibri" w:hAnsi="Arial" w:cs="Arial"/>
              </w:rPr>
            </w:pPr>
          </w:p>
        </w:tc>
        <w:tc>
          <w:tcPr>
            <w:tcW w:w="3420" w:type="dxa"/>
          </w:tcPr>
          <w:p w14:paraId="5427D39B" w14:textId="77777777" w:rsidR="00BD2E5A" w:rsidRPr="006B341F" w:rsidRDefault="00BD2E5A" w:rsidP="00BD2E5A">
            <w:pPr>
              <w:spacing w:before="120" w:after="120"/>
              <w:rPr>
                <w:rFonts w:ascii="Arial" w:eastAsia="Calibri" w:hAnsi="Arial" w:cs="Arial"/>
              </w:rPr>
            </w:pPr>
          </w:p>
        </w:tc>
      </w:tr>
      <w:tr w:rsidR="00BD2E5A" w:rsidRPr="006B341F" w14:paraId="08A1802F" w14:textId="77777777" w:rsidTr="00D23197">
        <w:trPr>
          <w:trHeight w:val="300"/>
        </w:trPr>
        <w:tc>
          <w:tcPr>
            <w:tcW w:w="4045" w:type="dxa"/>
            <w:tcMar>
              <w:left w:w="105" w:type="dxa"/>
              <w:right w:w="105" w:type="dxa"/>
            </w:tcMar>
          </w:tcPr>
          <w:p w14:paraId="24121516" w14:textId="77777777" w:rsidR="00BD2E5A" w:rsidRDefault="00BD2E5A" w:rsidP="00BD2E5A">
            <w:pPr>
              <w:spacing w:before="120" w:after="120"/>
              <w:rPr>
                <w:rFonts w:ascii="Arial" w:hAnsi="Arial" w:cs="Arial"/>
              </w:rPr>
            </w:pPr>
            <w:r>
              <w:rPr>
                <w:rFonts w:ascii="Arial" w:hAnsi="Arial" w:cs="Arial"/>
                <w:lang w:val="vi"/>
              </w:rPr>
              <w:t>Chia sẻ thông tin giữa các cơ quan thực thi tuyến đầu và cơ quan cấp phép STM</w:t>
            </w:r>
          </w:p>
          <w:p w14:paraId="2EFBC06C" w14:textId="79770CAA" w:rsidR="00BD2E5A" w:rsidRDefault="00BD2E5A" w:rsidP="00BD2E5A">
            <w:pPr>
              <w:spacing w:before="120" w:after="120"/>
              <w:rPr>
                <w:rFonts w:ascii="Arial" w:hAnsi="Arial" w:cs="Arial"/>
              </w:rPr>
            </w:pPr>
            <w:r>
              <w:rPr>
                <w:rFonts w:ascii="Arial" w:eastAsia="Times New Roman" w:hAnsi="Arial" w:cs="Arial"/>
                <w:lang w:val="vi"/>
              </w:rPr>
              <w:t>[“Thực hành tốt nhất” quốc tế, Hướng dẫn Thực thi STCE của WCO]</w:t>
            </w:r>
          </w:p>
        </w:tc>
        <w:tc>
          <w:tcPr>
            <w:tcW w:w="3510" w:type="dxa"/>
            <w:tcMar>
              <w:left w:w="105" w:type="dxa"/>
              <w:right w:w="105" w:type="dxa"/>
            </w:tcMar>
          </w:tcPr>
          <w:p w14:paraId="0B11CEB2" w14:textId="77777777" w:rsidR="00BD2E5A" w:rsidRPr="006B341F" w:rsidRDefault="00BD2E5A" w:rsidP="00BD2E5A">
            <w:pPr>
              <w:spacing w:before="120" w:after="120"/>
              <w:rPr>
                <w:rFonts w:ascii="Arial" w:eastAsia="Calibri" w:hAnsi="Arial" w:cs="Arial"/>
              </w:rPr>
            </w:pPr>
          </w:p>
        </w:tc>
        <w:tc>
          <w:tcPr>
            <w:tcW w:w="3600" w:type="dxa"/>
          </w:tcPr>
          <w:p w14:paraId="453345E0" w14:textId="77777777" w:rsidR="00BD2E5A" w:rsidRPr="006B341F" w:rsidRDefault="00BD2E5A" w:rsidP="00BD2E5A">
            <w:pPr>
              <w:spacing w:before="120" w:after="120"/>
              <w:rPr>
                <w:rFonts w:ascii="Arial" w:eastAsia="Calibri" w:hAnsi="Arial" w:cs="Arial"/>
              </w:rPr>
            </w:pPr>
          </w:p>
        </w:tc>
        <w:tc>
          <w:tcPr>
            <w:tcW w:w="3420" w:type="dxa"/>
          </w:tcPr>
          <w:p w14:paraId="5B0C7997" w14:textId="77777777" w:rsidR="00BD2E5A" w:rsidRPr="006B341F" w:rsidRDefault="00BD2E5A" w:rsidP="00BD2E5A">
            <w:pPr>
              <w:spacing w:before="120" w:after="120"/>
              <w:rPr>
                <w:rFonts w:ascii="Arial" w:eastAsia="Calibri" w:hAnsi="Arial" w:cs="Arial"/>
              </w:rPr>
            </w:pPr>
          </w:p>
        </w:tc>
      </w:tr>
      <w:tr w:rsidR="00BD2E5A" w:rsidRPr="006B341F" w14:paraId="6116328C" w14:textId="77777777" w:rsidTr="00D23197">
        <w:trPr>
          <w:trHeight w:val="300"/>
        </w:trPr>
        <w:tc>
          <w:tcPr>
            <w:tcW w:w="4045" w:type="dxa"/>
            <w:tcMar>
              <w:left w:w="105" w:type="dxa"/>
              <w:right w:w="105" w:type="dxa"/>
            </w:tcMar>
          </w:tcPr>
          <w:p w14:paraId="2FE8A2A7" w14:textId="1E05BC63" w:rsidR="00BD2E5A" w:rsidRDefault="00BD2E5A" w:rsidP="00BD2E5A">
            <w:pPr>
              <w:spacing w:before="120" w:after="120"/>
              <w:rPr>
                <w:rFonts w:ascii="Arial" w:hAnsi="Arial" w:cs="Arial"/>
              </w:rPr>
            </w:pPr>
            <w:r>
              <w:rPr>
                <w:rFonts w:ascii="Arial" w:hAnsi="Arial" w:cs="Arial"/>
                <w:lang w:val="vi"/>
              </w:rPr>
              <w:t>Hồ sơ quản lý rủi ro và xác định trọng điểm quốc gia và địa phương cho các cơ quan tuyến đầu trong đó có bao gồm WMD, các vật liệu liên quan đến WMD, cũng như người dùng cuối và các quốc gia có quan ngại về phổ biến</w:t>
            </w:r>
          </w:p>
          <w:p w14:paraId="0593A18C" w14:textId="0AB4B81D" w:rsidR="00BD2E5A" w:rsidRDefault="00BD2E5A" w:rsidP="00BD2E5A">
            <w:pPr>
              <w:spacing w:before="120" w:after="120"/>
              <w:rPr>
                <w:rFonts w:ascii="Arial" w:hAnsi="Arial" w:cs="Arial"/>
              </w:rPr>
            </w:pPr>
            <w:r>
              <w:rPr>
                <w:rFonts w:ascii="Arial" w:eastAsia="Times New Roman" w:hAnsi="Arial" w:cs="Arial"/>
                <w:lang w:val="vi"/>
              </w:rPr>
              <w:t>[Hướng dẫn Thực thi STCE của WCO]</w:t>
            </w:r>
          </w:p>
        </w:tc>
        <w:tc>
          <w:tcPr>
            <w:tcW w:w="3510" w:type="dxa"/>
            <w:tcMar>
              <w:left w:w="105" w:type="dxa"/>
              <w:right w:w="105" w:type="dxa"/>
            </w:tcMar>
          </w:tcPr>
          <w:p w14:paraId="0BA93095" w14:textId="77777777" w:rsidR="00BD2E5A" w:rsidRPr="006B341F" w:rsidRDefault="00BD2E5A" w:rsidP="00BD2E5A">
            <w:pPr>
              <w:spacing w:before="120" w:after="120"/>
              <w:rPr>
                <w:rFonts w:ascii="Arial" w:eastAsia="Calibri" w:hAnsi="Arial" w:cs="Arial"/>
              </w:rPr>
            </w:pPr>
          </w:p>
        </w:tc>
        <w:tc>
          <w:tcPr>
            <w:tcW w:w="3600" w:type="dxa"/>
          </w:tcPr>
          <w:p w14:paraId="74B98ADC" w14:textId="77777777" w:rsidR="00BD2E5A" w:rsidRPr="006B341F" w:rsidRDefault="00BD2E5A" w:rsidP="00BD2E5A">
            <w:pPr>
              <w:spacing w:before="120" w:after="120"/>
              <w:rPr>
                <w:rFonts w:ascii="Arial" w:eastAsia="Calibri" w:hAnsi="Arial" w:cs="Arial"/>
              </w:rPr>
            </w:pPr>
          </w:p>
        </w:tc>
        <w:tc>
          <w:tcPr>
            <w:tcW w:w="3420" w:type="dxa"/>
          </w:tcPr>
          <w:p w14:paraId="0D1105BF" w14:textId="77777777" w:rsidR="00BD2E5A" w:rsidRPr="006B341F" w:rsidRDefault="00BD2E5A" w:rsidP="00BD2E5A">
            <w:pPr>
              <w:spacing w:before="120" w:after="120"/>
              <w:rPr>
                <w:rFonts w:ascii="Arial" w:eastAsia="Calibri" w:hAnsi="Arial" w:cs="Arial"/>
              </w:rPr>
            </w:pPr>
          </w:p>
        </w:tc>
      </w:tr>
      <w:tr w:rsidR="00BD2E5A" w:rsidRPr="006B341F" w14:paraId="5D6D2D36" w14:textId="77777777" w:rsidTr="00D23197">
        <w:trPr>
          <w:trHeight w:val="300"/>
        </w:trPr>
        <w:tc>
          <w:tcPr>
            <w:tcW w:w="4045" w:type="dxa"/>
            <w:tcMar>
              <w:left w:w="105" w:type="dxa"/>
              <w:right w:w="105" w:type="dxa"/>
            </w:tcMar>
          </w:tcPr>
          <w:p w14:paraId="45CBAA90" w14:textId="77777777" w:rsidR="00BD2E5A" w:rsidRDefault="00BD2E5A" w:rsidP="00BD2E5A">
            <w:pPr>
              <w:spacing w:before="120" w:after="120"/>
              <w:rPr>
                <w:rFonts w:ascii="Arial" w:hAnsi="Arial" w:cs="Arial"/>
              </w:rPr>
            </w:pPr>
            <w:r>
              <w:rPr>
                <w:rFonts w:ascii="Arial" w:hAnsi="Arial" w:cs="Arial"/>
                <w:lang w:val="vi"/>
              </w:rPr>
              <w:t xml:space="preserve">Phân luồng/chọn lọc hàng hóa xuất khẩu dựa trên hồ sơ rủi ro trong đó có </w:t>
            </w:r>
            <w:r>
              <w:rPr>
                <w:rFonts w:ascii="Arial" w:hAnsi="Arial" w:cs="Arial"/>
                <w:lang w:val="vi"/>
              </w:rPr>
              <w:lastRenderedPageBreak/>
              <w:t>bao gồm WMD, các vật liệu liên quan đến WMD, cũng như người dùng cuối và các quốc gia có quan ngại về phổ biến</w:t>
            </w:r>
          </w:p>
          <w:p w14:paraId="658EB646" w14:textId="0778AD7F" w:rsidR="00BD2E5A" w:rsidRDefault="00BD2E5A" w:rsidP="00BD2E5A">
            <w:pPr>
              <w:spacing w:before="120" w:after="120"/>
              <w:rPr>
                <w:rFonts w:ascii="Arial" w:hAnsi="Arial" w:cs="Arial"/>
              </w:rPr>
            </w:pPr>
            <w:r>
              <w:rPr>
                <w:rFonts w:ascii="Arial" w:eastAsia="Times New Roman" w:hAnsi="Arial" w:cs="Arial"/>
                <w:lang w:val="vi"/>
              </w:rPr>
              <w:t>[Hướng dẫn Thực thi STCE của WCO]</w:t>
            </w:r>
          </w:p>
        </w:tc>
        <w:tc>
          <w:tcPr>
            <w:tcW w:w="3510" w:type="dxa"/>
            <w:tcMar>
              <w:left w:w="105" w:type="dxa"/>
              <w:right w:w="105" w:type="dxa"/>
            </w:tcMar>
          </w:tcPr>
          <w:p w14:paraId="2EF38CA6" w14:textId="77777777" w:rsidR="00BD2E5A" w:rsidRPr="006B341F" w:rsidRDefault="00BD2E5A" w:rsidP="00BD2E5A">
            <w:pPr>
              <w:spacing w:before="120" w:after="120"/>
              <w:rPr>
                <w:rFonts w:ascii="Arial" w:eastAsia="Calibri" w:hAnsi="Arial" w:cs="Arial"/>
              </w:rPr>
            </w:pPr>
          </w:p>
        </w:tc>
        <w:tc>
          <w:tcPr>
            <w:tcW w:w="3600" w:type="dxa"/>
          </w:tcPr>
          <w:p w14:paraId="50678163" w14:textId="77777777" w:rsidR="00BD2E5A" w:rsidRPr="006B341F" w:rsidRDefault="00BD2E5A" w:rsidP="00BD2E5A">
            <w:pPr>
              <w:spacing w:before="120" w:after="120"/>
              <w:rPr>
                <w:rFonts w:ascii="Arial" w:eastAsia="Calibri" w:hAnsi="Arial" w:cs="Arial"/>
              </w:rPr>
            </w:pPr>
          </w:p>
        </w:tc>
        <w:tc>
          <w:tcPr>
            <w:tcW w:w="3420" w:type="dxa"/>
          </w:tcPr>
          <w:p w14:paraId="2DDB9EF0" w14:textId="77777777" w:rsidR="00BD2E5A" w:rsidRPr="006B341F" w:rsidRDefault="00BD2E5A" w:rsidP="00BD2E5A">
            <w:pPr>
              <w:spacing w:before="120" w:after="120"/>
              <w:rPr>
                <w:rFonts w:ascii="Arial" w:eastAsia="Calibri" w:hAnsi="Arial" w:cs="Arial"/>
              </w:rPr>
            </w:pPr>
          </w:p>
        </w:tc>
      </w:tr>
      <w:tr w:rsidR="00BD2E5A" w:rsidRPr="006B341F" w14:paraId="41CCC2A3" w14:textId="28975680" w:rsidTr="00D23197">
        <w:trPr>
          <w:trHeight w:val="300"/>
        </w:trPr>
        <w:tc>
          <w:tcPr>
            <w:tcW w:w="4045" w:type="dxa"/>
            <w:tcMar>
              <w:left w:w="105" w:type="dxa"/>
              <w:right w:w="105" w:type="dxa"/>
            </w:tcMar>
          </w:tcPr>
          <w:p w14:paraId="41921E82" w14:textId="634D11D0" w:rsidR="00BD2E5A" w:rsidRDefault="00BD2E5A" w:rsidP="00BD2E5A">
            <w:pPr>
              <w:spacing w:before="120" w:after="120"/>
              <w:rPr>
                <w:rFonts w:ascii="Arial" w:hAnsi="Arial" w:cs="Arial"/>
              </w:rPr>
            </w:pPr>
            <w:r>
              <w:rPr>
                <w:rFonts w:ascii="Arial" w:hAnsi="Arial" w:cs="Arial"/>
                <w:lang w:val="vi"/>
              </w:rPr>
              <w:t>Thực thi các biện pháp kiểm soát chuyển giao vô hình WMD và công nghệ vật liệu liên quan đến WMD</w:t>
            </w:r>
          </w:p>
          <w:p w14:paraId="24A4189E" w14:textId="5E7BA829" w:rsidR="00BD2E5A" w:rsidRPr="006B341F" w:rsidRDefault="00BD2E5A" w:rsidP="00BD2E5A">
            <w:pPr>
              <w:spacing w:before="120" w:after="120"/>
              <w:rPr>
                <w:rFonts w:ascii="Arial" w:hAnsi="Arial" w:cs="Arial"/>
              </w:rPr>
            </w:pPr>
            <w:r>
              <w:rPr>
                <w:rFonts w:ascii="Arial" w:hAnsi="Arial" w:cs="Arial"/>
                <w:lang w:val="vi"/>
              </w:rPr>
              <w:t>[NSG; AG; WA]</w:t>
            </w:r>
          </w:p>
        </w:tc>
        <w:tc>
          <w:tcPr>
            <w:tcW w:w="3510" w:type="dxa"/>
            <w:tcMar>
              <w:left w:w="105" w:type="dxa"/>
              <w:right w:w="105" w:type="dxa"/>
            </w:tcMar>
          </w:tcPr>
          <w:p w14:paraId="431CE94D" w14:textId="6AA1FAC8" w:rsidR="00BD2E5A" w:rsidRPr="006B341F" w:rsidRDefault="00BD2E5A" w:rsidP="00BD2E5A">
            <w:pPr>
              <w:spacing w:before="120" w:after="120"/>
              <w:rPr>
                <w:rFonts w:ascii="Arial" w:eastAsia="Calibri" w:hAnsi="Arial" w:cs="Arial"/>
              </w:rPr>
            </w:pPr>
          </w:p>
        </w:tc>
        <w:tc>
          <w:tcPr>
            <w:tcW w:w="3600" w:type="dxa"/>
          </w:tcPr>
          <w:p w14:paraId="431B6D5F" w14:textId="77777777" w:rsidR="00BD2E5A" w:rsidRPr="006B341F" w:rsidRDefault="00BD2E5A" w:rsidP="00BD2E5A">
            <w:pPr>
              <w:spacing w:before="120" w:after="120"/>
              <w:rPr>
                <w:rFonts w:ascii="Arial" w:eastAsia="Calibri" w:hAnsi="Arial" w:cs="Arial"/>
              </w:rPr>
            </w:pPr>
          </w:p>
        </w:tc>
        <w:tc>
          <w:tcPr>
            <w:tcW w:w="3420" w:type="dxa"/>
          </w:tcPr>
          <w:p w14:paraId="50DE2DE9" w14:textId="77777777" w:rsidR="00BD2E5A" w:rsidRPr="006B341F" w:rsidRDefault="00BD2E5A" w:rsidP="00BD2E5A">
            <w:pPr>
              <w:spacing w:before="120" w:after="120"/>
              <w:rPr>
                <w:rFonts w:ascii="Arial" w:eastAsia="Calibri" w:hAnsi="Arial" w:cs="Arial"/>
              </w:rPr>
            </w:pPr>
          </w:p>
        </w:tc>
      </w:tr>
      <w:tr w:rsidR="00BD2E5A" w:rsidRPr="006B341F" w14:paraId="7E5C7ACA" w14:textId="77777777" w:rsidTr="00D23197">
        <w:trPr>
          <w:trHeight w:val="300"/>
        </w:trPr>
        <w:tc>
          <w:tcPr>
            <w:tcW w:w="4045" w:type="dxa"/>
            <w:tcMar>
              <w:left w:w="105" w:type="dxa"/>
              <w:right w:w="105" w:type="dxa"/>
            </w:tcMar>
          </w:tcPr>
          <w:p w14:paraId="70C3492A" w14:textId="6BA239AD" w:rsidR="00BD2E5A" w:rsidRDefault="00BD2E5A" w:rsidP="00BD2E5A">
            <w:pPr>
              <w:spacing w:before="120" w:after="120"/>
              <w:rPr>
                <w:rFonts w:ascii="Arial" w:hAnsi="Arial" w:cs="Arial"/>
              </w:rPr>
            </w:pPr>
            <w:r>
              <w:rPr>
                <w:rFonts w:ascii="Arial" w:hAnsi="Arial" w:cs="Arial"/>
                <w:lang w:val="vi"/>
              </w:rPr>
              <w:t>Thực thi các biện pháp kiểm soát hoạt động "được coi là xuất khẩu hàng hóa" WMD và công nghệ vật liệu liên quan đến WMD</w:t>
            </w:r>
          </w:p>
          <w:p w14:paraId="42C4F15F" w14:textId="798DEC4C" w:rsidR="00BD2E5A" w:rsidRDefault="00BD2E5A" w:rsidP="00BD2E5A">
            <w:pPr>
              <w:spacing w:before="120" w:after="120"/>
              <w:rPr>
                <w:rFonts w:ascii="Arial" w:hAnsi="Arial" w:cs="Arial"/>
              </w:rPr>
            </w:pPr>
            <w:r>
              <w:rPr>
                <w:rFonts w:ascii="Arial" w:hAnsi="Arial" w:cs="Arial"/>
                <w:lang w:val="vi"/>
              </w:rPr>
              <w:t>[“Thực hành tốt nhất” quốc tế]</w:t>
            </w:r>
          </w:p>
        </w:tc>
        <w:tc>
          <w:tcPr>
            <w:tcW w:w="3510" w:type="dxa"/>
            <w:tcMar>
              <w:left w:w="105" w:type="dxa"/>
              <w:right w:w="105" w:type="dxa"/>
            </w:tcMar>
          </w:tcPr>
          <w:p w14:paraId="186CB483" w14:textId="77777777" w:rsidR="00BD2E5A" w:rsidRPr="006B341F" w:rsidRDefault="00BD2E5A" w:rsidP="00BD2E5A">
            <w:pPr>
              <w:spacing w:before="120" w:after="120"/>
              <w:rPr>
                <w:rFonts w:ascii="Arial" w:eastAsia="Calibri" w:hAnsi="Arial" w:cs="Arial"/>
              </w:rPr>
            </w:pPr>
          </w:p>
        </w:tc>
        <w:tc>
          <w:tcPr>
            <w:tcW w:w="3600" w:type="dxa"/>
          </w:tcPr>
          <w:p w14:paraId="1D55C7C1" w14:textId="77777777" w:rsidR="00BD2E5A" w:rsidRPr="006B341F" w:rsidRDefault="00BD2E5A" w:rsidP="00BD2E5A">
            <w:pPr>
              <w:spacing w:before="120" w:after="120"/>
              <w:rPr>
                <w:rFonts w:ascii="Arial" w:eastAsia="Calibri" w:hAnsi="Arial" w:cs="Arial"/>
              </w:rPr>
            </w:pPr>
          </w:p>
        </w:tc>
        <w:tc>
          <w:tcPr>
            <w:tcW w:w="3420" w:type="dxa"/>
          </w:tcPr>
          <w:p w14:paraId="7EDCF97F" w14:textId="77777777" w:rsidR="00BD2E5A" w:rsidRPr="006B341F" w:rsidRDefault="00BD2E5A" w:rsidP="00BD2E5A">
            <w:pPr>
              <w:spacing w:before="120" w:after="120"/>
              <w:rPr>
                <w:rFonts w:ascii="Arial" w:eastAsia="Calibri" w:hAnsi="Arial" w:cs="Arial"/>
              </w:rPr>
            </w:pPr>
          </w:p>
        </w:tc>
      </w:tr>
    </w:tbl>
    <w:p w14:paraId="1F97A13C" w14:textId="526E79DF" w:rsidR="00A571FD" w:rsidRPr="006B341F" w:rsidRDefault="00A571FD" w:rsidP="7235962A">
      <w:pPr>
        <w:ind w:left="1440"/>
        <w:rPr>
          <w:rFonts w:ascii="Arial" w:eastAsia="Segoe UI" w:hAnsi="Arial" w:cs="Arial"/>
          <w:color w:val="000000" w:themeColor="text1"/>
        </w:rPr>
      </w:pPr>
    </w:p>
    <w:p w14:paraId="3DD1E034" w14:textId="5330B250" w:rsidR="00A571FD" w:rsidRPr="006B341F" w:rsidRDefault="00A571FD" w:rsidP="7235962A">
      <w:pPr>
        <w:ind w:left="1440"/>
        <w:rPr>
          <w:rFonts w:ascii="Arial" w:eastAsia="Segoe UI" w:hAnsi="Arial" w:cs="Arial"/>
          <w:color w:val="000000" w:themeColor="text1"/>
        </w:rPr>
      </w:pPr>
    </w:p>
    <w:p w14:paraId="3BF9124B" w14:textId="0A3122A1" w:rsidR="00A571FD" w:rsidRPr="006B341F" w:rsidRDefault="00A571FD" w:rsidP="7235962A">
      <w:pPr>
        <w:jc w:val="center"/>
        <w:rPr>
          <w:rFonts w:ascii="Arial" w:eastAsia="Segoe UI" w:hAnsi="Arial" w:cs="Arial"/>
          <w:color w:val="0070C0"/>
        </w:rPr>
      </w:pPr>
    </w:p>
    <w:p w14:paraId="2C078E63" w14:textId="03C37DB0" w:rsidR="00A571FD" w:rsidRPr="006B341F" w:rsidRDefault="00A571FD" w:rsidP="7235962A">
      <w:pPr>
        <w:rPr>
          <w:rFonts w:ascii="Arial" w:hAnsi="Arial" w:cs="Arial"/>
        </w:rPr>
      </w:pPr>
    </w:p>
    <w:sectPr w:rsidR="00A571FD" w:rsidRPr="006B341F" w:rsidSect="006B341F">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9128" w14:textId="77777777" w:rsidR="0021410E" w:rsidRDefault="0021410E" w:rsidP="00B44F83">
      <w:pPr>
        <w:spacing w:after="0" w:line="240" w:lineRule="auto"/>
      </w:pPr>
      <w:r>
        <w:separator/>
      </w:r>
    </w:p>
  </w:endnote>
  <w:endnote w:type="continuationSeparator" w:id="0">
    <w:p w14:paraId="786BC1A3" w14:textId="77777777" w:rsidR="0021410E" w:rsidRDefault="0021410E" w:rsidP="00B44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9FFD1" w14:textId="3AC556CF" w:rsidR="00B44F83" w:rsidRPr="00E92582" w:rsidRDefault="00E92582" w:rsidP="00E92582">
    <w:pPr>
      <w:pStyle w:val="Footer"/>
      <w:rPr>
        <w:b/>
        <w:bCs/>
        <w:color w:val="0070C0"/>
        <w:sz w:val="20"/>
        <w:szCs w:val="20"/>
      </w:rPr>
    </w:pPr>
    <w:r>
      <w:rPr>
        <w:rFonts w:ascii="Arial" w:hAnsi="Arial"/>
        <w:b/>
        <w:bCs/>
        <w:i/>
        <w:iCs/>
        <w:color w:val="0070C0"/>
        <w:sz w:val="20"/>
        <w:szCs w:val="20"/>
        <w:lang w:val="vi"/>
      </w:rPr>
      <w:t>Chỉ dành cho mục đích cho chương trình hợp tác và thông tin – Không phải là tài liệu pháp lý hay chính thức</w:t>
    </w:r>
    <w:r>
      <w:rPr>
        <w:b/>
        <w:bCs/>
        <w:color w:val="0070C0"/>
        <w:sz w:val="20"/>
        <w:szCs w:val="20"/>
        <w:lang w:val="vi"/>
      </w:rPr>
      <w:tab/>
    </w:r>
    <w:r>
      <w:rPr>
        <w:b/>
        <w:bCs/>
        <w:color w:val="0070C0"/>
        <w:sz w:val="20"/>
        <w:szCs w:val="20"/>
        <w:lang w:val="vi"/>
      </w:rPr>
      <w:tab/>
    </w:r>
    <w:r>
      <w:rPr>
        <w:b/>
        <w:bCs/>
        <w:color w:val="0070C0"/>
        <w:sz w:val="20"/>
        <w:szCs w:val="20"/>
        <w:lang w:val="vi"/>
      </w:rPr>
      <w:tab/>
    </w:r>
    <w:r>
      <w:rPr>
        <w:rFonts w:ascii="Arial" w:hAnsi="Arial"/>
        <w:b/>
        <w:bCs/>
        <w:color w:val="0070C0"/>
        <w:sz w:val="20"/>
        <w:szCs w:val="20"/>
        <w:lang w:val="vi"/>
      </w:rPr>
      <w:t xml:space="preserve">Trang </w:t>
    </w:r>
    <w:r>
      <w:rPr>
        <w:b/>
        <w:bCs/>
        <w:color w:val="0070C0"/>
        <w:sz w:val="20"/>
        <w:szCs w:val="20"/>
        <w:lang w:val="vi"/>
      </w:rPr>
      <w:fldChar w:fldCharType="begin"/>
    </w:r>
    <w:r>
      <w:rPr>
        <w:rFonts w:ascii="Arial" w:hAnsi="Arial"/>
        <w:b/>
        <w:bCs/>
        <w:color w:val="0070C0"/>
        <w:sz w:val="20"/>
        <w:szCs w:val="20"/>
        <w:lang w:val="vi"/>
      </w:rPr>
      <w:instrText xml:space="preserve"> PAGE  \* Arabic  \* MERGEFORMAT </w:instrText>
    </w:r>
    <w:r>
      <w:rPr>
        <w:b/>
        <w:bCs/>
        <w:color w:val="0070C0"/>
        <w:sz w:val="20"/>
        <w:szCs w:val="20"/>
        <w:lang w:val="vi"/>
      </w:rPr>
      <w:fldChar w:fldCharType="separate"/>
    </w:r>
    <w:r>
      <w:rPr>
        <w:rFonts w:ascii="Arial" w:hAnsi="Arial"/>
        <w:b/>
        <w:bCs/>
        <w:noProof/>
        <w:color w:val="0070C0"/>
        <w:sz w:val="20"/>
        <w:szCs w:val="20"/>
        <w:lang w:val="vi"/>
      </w:rPr>
      <w:t>1</w:t>
    </w:r>
    <w:r>
      <w:rPr>
        <w:b/>
        <w:bCs/>
        <w:color w:val="0070C0"/>
        <w:sz w:val="20"/>
        <w:szCs w:val="20"/>
        <w:lang w:val="vi"/>
      </w:rPr>
      <w:fldChar w:fldCharType="end"/>
    </w:r>
    <w:r>
      <w:rPr>
        <w:rFonts w:ascii="Arial" w:hAnsi="Arial"/>
        <w:b/>
        <w:bCs/>
        <w:color w:val="0070C0"/>
        <w:sz w:val="20"/>
        <w:szCs w:val="20"/>
        <w:lang w:val="vi"/>
      </w:rPr>
      <w:t xml:space="preserve"> trên </w:t>
    </w:r>
    <w:r>
      <w:rPr>
        <w:b/>
        <w:bCs/>
        <w:color w:val="0070C0"/>
        <w:sz w:val="20"/>
        <w:szCs w:val="20"/>
        <w:lang w:val="vi"/>
      </w:rPr>
      <w:fldChar w:fldCharType="begin"/>
    </w:r>
    <w:r>
      <w:rPr>
        <w:b/>
        <w:bCs/>
        <w:color w:val="0070C0"/>
        <w:sz w:val="20"/>
        <w:szCs w:val="20"/>
        <w:lang w:val="vi"/>
      </w:rPr>
      <w:instrText xml:space="preserve"> NUMPAGES  \* Arabic  \* MERGEFORMAT </w:instrText>
    </w:r>
    <w:r>
      <w:rPr>
        <w:b/>
        <w:bCs/>
        <w:color w:val="0070C0"/>
        <w:sz w:val="20"/>
        <w:szCs w:val="20"/>
        <w:lang w:val="vi"/>
      </w:rPr>
      <w:fldChar w:fldCharType="separate"/>
    </w:r>
    <w:r>
      <w:rPr>
        <w:b/>
        <w:bCs/>
        <w:noProof/>
        <w:color w:val="0070C0"/>
        <w:sz w:val="20"/>
        <w:szCs w:val="20"/>
        <w:lang w:val="vi"/>
      </w:rPr>
      <w:t>2</w:t>
    </w:r>
    <w:r>
      <w:rPr>
        <w:color w:val="0070C0"/>
        <w:sz w:val="20"/>
        <w:szCs w:val="20"/>
        <w:lang w:val="v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EEED9" w14:textId="77777777" w:rsidR="0021410E" w:rsidRDefault="0021410E" w:rsidP="00B44F83">
      <w:pPr>
        <w:spacing w:after="0" w:line="240" w:lineRule="auto"/>
      </w:pPr>
      <w:r>
        <w:separator/>
      </w:r>
    </w:p>
  </w:footnote>
  <w:footnote w:type="continuationSeparator" w:id="0">
    <w:p w14:paraId="56138CD8" w14:textId="77777777" w:rsidR="0021410E" w:rsidRDefault="0021410E" w:rsidP="00B44F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DC28A" w14:textId="02C9A3CE" w:rsidR="008C5D27" w:rsidRDefault="00B44F83" w:rsidP="008C5D27">
    <w:pPr>
      <w:pStyle w:val="Header"/>
      <w:rPr>
        <w:rFonts w:ascii="Arial" w:eastAsia="Segoe UI" w:hAnsi="Arial" w:cs="Arial"/>
        <w:b/>
        <w:bCs/>
        <w:i/>
        <w:iCs/>
        <w:color w:val="0070C0"/>
        <w:sz w:val="20"/>
        <w:szCs w:val="20"/>
        <w:lang w:val="vi"/>
      </w:rPr>
    </w:pPr>
    <w:r>
      <w:rPr>
        <w:rFonts w:ascii="Arial" w:eastAsia="Segoe UI" w:hAnsi="Arial" w:cs="Arial"/>
        <w:b/>
        <w:bCs/>
        <w:i/>
        <w:iCs/>
        <w:color w:val="0070C0"/>
        <w:sz w:val="20"/>
        <w:szCs w:val="20"/>
        <w:lang w:val="vi"/>
      </w:rPr>
      <w:t>Bảng câu hỏi 3: Kiểm soát thương mại chiến lược (STC) đối với WMD và các vật liệu liên quan đến WMD</w:t>
    </w:r>
    <w:r>
      <w:rPr>
        <w:rFonts w:ascii="Arial" w:eastAsia="Segoe UI" w:hAnsi="Arial" w:cs="Arial"/>
        <w:b/>
        <w:bCs/>
        <w:i/>
        <w:iCs/>
        <w:color w:val="0070C0"/>
        <w:sz w:val="20"/>
        <w:szCs w:val="20"/>
        <w:lang w:val="vi"/>
      </w:rPr>
      <w:tab/>
    </w:r>
    <w:r>
      <w:rPr>
        <w:rFonts w:ascii="Arial" w:eastAsia="Segoe UI" w:hAnsi="Arial" w:cs="Arial"/>
        <w:b/>
        <w:bCs/>
        <w:i/>
        <w:iCs/>
        <w:color w:val="0070C0"/>
        <w:sz w:val="20"/>
        <w:szCs w:val="20"/>
        <w:lang w:val="vi"/>
      </w:rPr>
      <w:tab/>
    </w:r>
    <w:r>
      <w:rPr>
        <w:rFonts w:ascii="Arial" w:eastAsia="Segoe UI" w:hAnsi="Arial" w:cs="Arial"/>
        <w:b/>
        <w:bCs/>
        <w:i/>
        <w:iCs/>
        <w:color w:val="0070C0"/>
        <w:sz w:val="20"/>
        <w:szCs w:val="20"/>
        <w:lang w:val="vi"/>
      </w:rPr>
      <w:tab/>
    </w:r>
    <w:r w:rsidR="009A7B8B">
      <w:rPr>
        <w:rFonts w:ascii="Arial" w:eastAsia="Segoe UI" w:hAnsi="Arial" w:cs="Arial"/>
        <w:b/>
        <w:bCs/>
        <w:i/>
        <w:iCs/>
        <w:color w:val="0070C0"/>
        <w:sz w:val="20"/>
        <w:szCs w:val="20"/>
        <w:lang w:val="vi"/>
      </w:rPr>
      <w:tab/>
    </w:r>
  </w:p>
  <w:p w14:paraId="1C3DF3DE" w14:textId="77777777" w:rsidR="003B09F4" w:rsidRPr="00E92582" w:rsidRDefault="003B09F4" w:rsidP="008C5D27">
    <w:pPr>
      <w:pStyle w:val="Header"/>
      <w:rPr>
        <w:rFonts w:ascii="Arial" w:eastAsia="Segoe UI" w:hAnsi="Arial" w:cs="Arial"/>
        <w:b/>
        <w:bCs/>
        <w:i/>
        <w:iCs/>
        <w:color w:val="0070C0"/>
        <w:sz w:val="20"/>
        <w:szCs w:val="20"/>
      </w:rPr>
    </w:pPr>
  </w:p>
  <w:p w14:paraId="0894A44C" w14:textId="221E5FF8" w:rsidR="00BF6FD1" w:rsidRPr="004358C1" w:rsidRDefault="00B44F83">
    <w:pPr>
      <w:pStyle w:val="Header"/>
      <w:rPr>
        <w:rFonts w:eastAsia="Segoe UI" w:cstheme="minorHAnsi"/>
        <w:b/>
        <w:bCs/>
        <w:i/>
        <w:iCs/>
        <w:color w:val="0070C0"/>
      </w:rPr>
    </w:pPr>
    <w:r>
      <w:rPr>
        <w:rFonts w:eastAsia="Segoe UI" w:cstheme="minorHAnsi"/>
        <w:b/>
        <w:bCs/>
        <w:i/>
        <w:iCs/>
        <w:color w:val="0070C0"/>
        <w:lang w:val="vi"/>
      </w:rPr>
      <w:tab/>
    </w:r>
    <w:r>
      <w:rPr>
        <w:rFonts w:eastAsia="Segoe UI" w:cstheme="minorHAnsi"/>
        <w:b/>
        <w:bCs/>
        <w:i/>
        <w:iCs/>
        <w:color w:val="0070C0"/>
        <w:lang w:val="vi"/>
      </w:rPr>
      <w:tab/>
    </w:r>
    <w:r>
      <w:rPr>
        <w:rFonts w:eastAsia="Segoe UI" w:cstheme="minorHAnsi"/>
        <w:b/>
        <w:bCs/>
        <w:i/>
        <w:iCs/>
        <w:color w:val="0070C0"/>
        <w:lang w:val="vi"/>
      </w:rPr>
      <w:tab/>
    </w:r>
    <w:r>
      <w:rPr>
        <w:rFonts w:eastAsia="Segoe UI" w:cstheme="minorHAnsi"/>
        <w:b/>
        <w:bCs/>
        <w:i/>
        <w:iCs/>
        <w:color w:val="0070C0"/>
        <w:lang w:val="vi"/>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313AF"/>
    <w:multiLevelType w:val="hybridMultilevel"/>
    <w:tmpl w:val="47481920"/>
    <w:lvl w:ilvl="0" w:tplc="5BBA8992">
      <w:start w:val="1"/>
      <w:numFmt w:val="decimal"/>
      <w:lvlText w:val="%1."/>
      <w:lvlJc w:val="left"/>
      <w:pPr>
        <w:ind w:left="720" w:hanging="360"/>
      </w:pPr>
    </w:lvl>
    <w:lvl w:ilvl="1" w:tplc="3A4E0CC6">
      <w:start w:val="1"/>
      <w:numFmt w:val="lowerLetter"/>
      <w:lvlText w:val="%2."/>
      <w:lvlJc w:val="left"/>
      <w:pPr>
        <w:ind w:left="1440" w:hanging="360"/>
      </w:pPr>
    </w:lvl>
    <w:lvl w:ilvl="2" w:tplc="598E1DB4">
      <w:start w:val="1"/>
      <w:numFmt w:val="lowerRoman"/>
      <w:lvlText w:val="%3."/>
      <w:lvlJc w:val="right"/>
      <w:pPr>
        <w:ind w:left="2160" w:hanging="180"/>
      </w:pPr>
    </w:lvl>
    <w:lvl w:ilvl="3" w:tplc="E7F64E18">
      <w:start w:val="1"/>
      <w:numFmt w:val="decimal"/>
      <w:lvlText w:val="%4."/>
      <w:lvlJc w:val="left"/>
      <w:pPr>
        <w:ind w:left="2880" w:hanging="360"/>
      </w:pPr>
    </w:lvl>
    <w:lvl w:ilvl="4" w:tplc="621EA672">
      <w:start w:val="1"/>
      <w:numFmt w:val="lowerLetter"/>
      <w:lvlText w:val="%5."/>
      <w:lvlJc w:val="left"/>
      <w:pPr>
        <w:ind w:left="3600" w:hanging="360"/>
      </w:pPr>
    </w:lvl>
    <w:lvl w:ilvl="5" w:tplc="F85CA0BC">
      <w:start w:val="1"/>
      <w:numFmt w:val="lowerRoman"/>
      <w:lvlText w:val="%6."/>
      <w:lvlJc w:val="right"/>
      <w:pPr>
        <w:ind w:left="4320" w:hanging="180"/>
      </w:pPr>
    </w:lvl>
    <w:lvl w:ilvl="6" w:tplc="F118D5FC">
      <w:start w:val="1"/>
      <w:numFmt w:val="decimal"/>
      <w:lvlText w:val="%7."/>
      <w:lvlJc w:val="left"/>
      <w:pPr>
        <w:ind w:left="5040" w:hanging="360"/>
      </w:pPr>
    </w:lvl>
    <w:lvl w:ilvl="7" w:tplc="B98A9CCC">
      <w:start w:val="1"/>
      <w:numFmt w:val="lowerLetter"/>
      <w:lvlText w:val="%8."/>
      <w:lvlJc w:val="left"/>
      <w:pPr>
        <w:ind w:left="5760" w:hanging="360"/>
      </w:pPr>
    </w:lvl>
    <w:lvl w:ilvl="8" w:tplc="D15EBFF6">
      <w:start w:val="1"/>
      <w:numFmt w:val="lowerRoman"/>
      <w:lvlText w:val="%9."/>
      <w:lvlJc w:val="right"/>
      <w:pPr>
        <w:ind w:left="6480" w:hanging="180"/>
      </w:pPr>
    </w:lvl>
  </w:abstractNum>
  <w:abstractNum w:abstractNumId="1" w15:restartNumberingAfterBreak="0">
    <w:nsid w:val="0629EF4F"/>
    <w:multiLevelType w:val="hybridMultilevel"/>
    <w:tmpl w:val="23D65314"/>
    <w:lvl w:ilvl="0" w:tplc="A9DA97DC">
      <w:start w:val="1"/>
      <w:numFmt w:val="decimal"/>
      <w:lvlText w:val="%1."/>
      <w:lvlJc w:val="left"/>
      <w:pPr>
        <w:ind w:left="720" w:hanging="360"/>
      </w:pPr>
    </w:lvl>
    <w:lvl w:ilvl="1" w:tplc="7116B5E4">
      <w:start w:val="1"/>
      <w:numFmt w:val="lowerLetter"/>
      <w:lvlText w:val="%2."/>
      <w:lvlJc w:val="left"/>
      <w:pPr>
        <w:ind w:left="1440" w:hanging="360"/>
      </w:pPr>
    </w:lvl>
    <w:lvl w:ilvl="2" w:tplc="807A2A02">
      <w:start w:val="1"/>
      <w:numFmt w:val="lowerRoman"/>
      <w:lvlText w:val="%3."/>
      <w:lvlJc w:val="right"/>
      <w:pPr>
        <w:ind w:left="2160" w:hanging="180"/>
      </w:pPr>
    </w:lvl>
    <w:lvl w:ilvl="3" w:tplc="1C0E9D88">
      <w:start w:val="1"/>
      <w:numFmt w:val="decimal"/>
      <w:lvlText w:val="%4."/>
      <w:lvlJc w:val="left"/>
      <w:pPr>
        <w:ind w:left="2880" w:hanging="360"/>
      </w:pPr>
    </w:lvl>
    <w:lvl w:ilvl="4" w:tplc="084482D6">
      <w:start w:val="1"/>
      <w:numFmt w:val="lowerLetter"/>
      <w:lvlText w:val="%5."/>
      <w:lvlJc w:val="left"/>
      <w:pPr>
        <w:ind w:left="3600" w:hanging="360"/>
      </w:pPr>
    </w:lvl>
    <w:lvl w:ilvl="5" w:tplc="F4CCE10C">
      <w:start w:val="1"/>
      <w:numFmt w:val="lowerRoman"/>
      <w:lvlText w:val="%6."/>
      <w:lvlJc w:val="right"/>
      <w:pPr>
        <w:ind w:left="4320" w:hanging="180"/>
      </w:pPr>
    </w:lvl>
    <w:lvl w:ilvl="6" w:tplc="2DE4CC9E">
      <w:start w:val="1"/>
      <w:numFmt w:val="decimal"/>
      <w:lvlText w:val="%7."/>
      <w:lvlJc w:val="left"/>
      <w:pPr>
        <w:ind w:left="5040" w:hanging="360"/>
      </w:pPr>
    </w:lvl>
    <w:lvl w:ilvl="7" w:tplc="85AA4EA4">
      <w:start w:val="1"/>
      <w:numFmt w:val="lowerLetter"/>
      <w:lvlText w:val="%8."/>
      <w:lvlJc w:val="left"/>
      <w:pPr>
        <w:ind w:left="5760" w:hanging="360"/>
      </w:pPr>
    </w:lvl>
    <w:lvl w:ilvl="8" w:tplc="6A220484">
      <w:start w:val="1"/>
      <w:numFmt w:val="lowerRoman"/>
      <w:lvlText w:val="%9."/>
      <w:lvlJc w:val="right"/>
      <w:pPr>
        <w:ind w:left="6480" w:hanging="180"/>
      </w:pPr>
    </w:lvl>
  </w:abstractNum>
  <w:abstractNum w:abstractNumId="2" w15:restartNumberingAfterBreak="0">
    <w:nsid w:val="17368DD7"/>
    <w:multiLevelType w:val="hybridMultilevel"/>
    <w:tmpl w:val="33081B9E"/>
    <w:lvl w:ilvl="0" w:tplc="FC062156">
      <w:start w:val="1"/>
      <w:numFmt w:val="decimal"/>
      <w:lvlText w:val="%1."/>
      <w:lvlJc w:val="left"/>
      <w:pPr>
        <w:ind w:left="720" w:hanging="360"/>
      </w:pPr>
    </w:lvl>
    <w:lvl w:ilvl="1" w:tplc="538A49AA">
      <w:start w:val="1"/>
      <w:numFmt w:val="lowerLetter"/>
      <w:lvlText w:val="%2."/>
      <w:lvlJc w:val="left"/>
      <w:pPr>
        <w:ind w:left="1440" w:hanging="360"/>
      </w:pPr>
    </w:lvl>
    <w:lvl w:ilvl="2" w:tplc="5A3AE37A">
      <w:start w:val="1"/>
      <w:numFmt w:val="lowerRoman"/>
      <w:lvlText w:val="%3."/>
      <w:lvlJc w:val="right"/>
      <w:pPr>
        <w:ind w:left="2160" w:hanging="180"/>
      </w:pPr>
    </w:lvl>
    <w:lvl w:ilvl="3" w:tplc="55C02050">
      <w:start w:val="1"/>
      <w:numFmt w:val="decimal"/>
      <w:lvlText w:val="%4."/>
      <w:lvlJc w:val="left"/>
      <w:pPr>
        <w:ind w:left="2880" w:hanging="360"/>
      </w:pPr>
    </w:lvl>
    <w:lvl w:ilvl="4" w:tplc="2580124A">
      <w:start w:val="1"/>
      <w:numFmt w:val="lowerLetter"/>
      <w:lvlText w:val="%5."/>
      <w:lvlJc w:val="left"/>
      <w:pPr>
        <w:ind w:left="3600" w:hanging="360"/>
      </w:pPr>
    </w:lvl>
    <w:lvl w:ilvl="5" w:tplc="05A03D38">
      <w:start w:val="1"/>
      <w:numFmt w:val="lowerRoman"/>
      <w:lvlText w:val="%6."/>
      <w:lvlJc w:val="right"/>
      <w:pPr>
        <w:ind w:left="4320" w:hanging="180"/>
      </w:pPr>
    </w:lvl>
    <w:lvl w:ilvl="6" w:tplc="E5AC9AE4">
      <w:start w:val="1"/>
      <w:numFmt w:val="decimal"/>
      <w:lvlText w:val="%7."/>
      <w:lvlJc w:val="left"/>
      <w:pPr>
        <w:ind w:left="5040" w:hanging="360"/>
      </w:pPr>
    </w:lvl>
    <w:lvl w:ilvl="7" w:tplc="8F0647B4">
      <w:start w:val="1"/>
      <w:numFmt w:val="lowerLetter"/>
      <w:lvlText w:val="%8."/>
      <w:lvlJc w:val="left"/>
      <w:pPr>
        <w:ind w:left="5760" w:hanging="360"/>
      </w:pPr>
    </w:lvl>
    <w:lvl w:ilvl="8" w:tplc="4642A666">
      <w:start w:val="1"/>
      <w:numFmt w:val="lowerRoman"/>
      <w:lvlText w:val="%9."/>
      <w:lvlJc w:val="right"/>
      <w:pPr>
        <w:ind w:left="6480" w:hanging="180"/>
      </w:pPr>
    </w:lvl>
  </w:abstractNum>
  <w:abstractNum w:abstractNumId="3" w15:restartNumberingAfterBreak="0">
    <w:nsid w:val="19601F7E"/>
    <w:multiLevelType w:val="hybridMultilevel"/>
    <w:tmpl w:val="C742E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4EA03"/>
    <w:multiLevelType w:val="hybridMultilevel"/>
    <w:tmpl w:val="F49209B6"/>
    <w:lvl w:ilvl="0" w:tplc="079E909A">
      <w:start w:val="1"/>
      <w:numFmt w:val="decimal"/>
      <w:lvlText w:val="%1."/>
      <w:lvlJc w:val="left"/>
      <w:pPr>
        <w:ind w:left="720" w:hanging="360"/>
      </w:pPr>
    </w:lvl>
    <w:lvl w:ilvl="1" w:tplc="F2682B4C">
      <w:start w:val="1"/>
      <w:numFmt w:val="lowerLetter"/>
      <w:lvlText w:val="%2."/>
      <w:lvlJc w:val="left"/>
      <w:pPr>
        <w:ind w:left="1440" w:hanging="360"/>
      </w:pPr>
    </w:lvl>
    <w:lvl w:ilvl="2" w:tplc="82B496C6">
      <w:start w:val="1"/>
      <w:numFmt w:val="lowerRoman"/>
      <w:lvlText w:val="%3."/>
      <w:lvlJc w:val="right"/>
      <w:pPr>
        <w:ind w:left="2160" w:hanging="180"/>
      </w:pPr>
    </w:lvl>
    <w:lvl w:ilvl="3" w:tplc="BB842B44">
      <w:start w:val="1"/>
      <w:numFmt w:val="decimal"/>
      <w:lvlText w:val="%4."/>
      <w:lvlJc w:val="left"/>
      <w:pPr>
        <w:ind w:left="2880" w:hanging="360"/>
      </w:pPr>
    </w:lvl>
    <w:lvl w:ilvl="4" w:tplc="56FC62AE">
      <w:start w:val="1"/>
      <w:numFmt w:val="lowerLetter"/>
      <w:lvlText w:val="%5."/>
      <w:lvlJc w:val="left"/>
      <w:pPr>
        <w:ind w:left="3600" w:hanging="360"/>
      </w:pPr>
    </w:lvl>
    <w:lvl w:ilvl="5" w:tplc="22CA2452">
      <w:start w:val="1"/>
      <w:numFmt w:val="lowerRoman"/>
      <w:lvlText w:val="%6."/>
      <w:lvlJc w:val="right"/>
      <w:pPr>
        <w:ind w:left="4320" w:hanging="180"/>
      </w:pPr>
    </w:lvl>
    <w:lvl w:ilvl="6" w:tplc="D7323EE2">
      <w:start w:val="1"/>
      <w:numFmt w:val="decimal"/>
      <w:lvlText w:val="%7."/>
      <w:lvlJc w:val="left"/>
      <w:pPr>
        <w:ind w:left="5040" w:hanging="360"/>
      </w:pPr>
    </w:lvl>
    <w:lvl w:ilvl="7" w:tplc="F29856EE">
      <w:start w:val="1"/>
      <w:numFmt w:val="lowerLetter"/>
      <w:lvlText w:val="%8."/>
      <w:lvlJc w:val="left"/>
      <w:pPr>
        <w:ind w:left="5760" w:hanging="360"/>
      </w:pPr>
    </w:lvl>
    <w:lvl w:ilvl="8" w:tplc="79F05160">
      <w:start w:val="1"/>
      <w:numFmt w:val="lowerRoman"/>
      <w:lvlText w:val="%9."/>
      <w:lvlJc w:val="right"/>
      <w:pPr>
        <w:ind w:left="6480" w:hanging="180"/>
      </w:pPr>
    </w:lvl>
  </w:abstractNum>
  <w:abstractNum w:abstractNumId="5" w15:restartNumberingAfterBreak="0">
    <w:nsid w:val="1EC05B25"/>
    <w:multiLevelType w:val="hybridMultilevel"/>
    <w:tmpl w:val="988467F8"/>
    <w:lvl w:ilvl="0" w:tplc="FEF827C6">
      <w:start w:val="1"/>
      <w:numFmt w:val="decimal"/>
      <w:lvlText w:val="%1."/>
      <w:lvlJc w:val="left"/>
      <w:pPr>
        <w:ind w:left="720" w:hanging="360"/>
      </w:pPr>
    </w:lvl>
    <w:lvl w:ilvl="1" w:tplc="224865E0">
      <w:start w:val="1"/>
      <w:numFmt w:val="lowerLetter"/>
      <w:lvlText w:val="%2."/>
      <w:lvlJc w:val="left"/>
      <w:pPr>
        <w:ind w:left="1440" w:hanging="360"/>
      </w:pPr>
    </w:lvl>
    <w:lvl w:ilvl="2" w:tplc="D040BA0A">
      <w:start w:val="1"/>
      <w:numFmt w:val="lowerRoman"/>
      <w:lvlText w:val="%3."/>
      <w:lvlJc w:val="right"/>
      <w:pPr>
        <w:ind w:left="2160" w:hanging="180"/>
      </w:pPr>
    </w:lvl>
    <w:lvl w:ilvl="3" w:tplc="A55AFDCE">
      <w:start w:val="1"/>
      <w:numFmt w:val="decimal"/>
      <w:lvlText w:val="%4."/>
      <w:lvlJc w:val="left"/>
      <w:pPr>
        <w:ind w:left="2880" w:hanging="360"/>
      </w:pPr>
    </w:lvl>
    <w:lvl w:ilvl="4" w:tplc="964E93DC">
      <w:start w:val="1"/>
      <w:numFmt w:val="lowerLetter"/>
      <w:lvlText w:val="%5."/>
      <w:lvlJc w:val="left"/>
      <w:pPr>
        <w:ind w:left="3600" w:hanging="360"/>
      </w:pPr>
    </w:lvl>
    <w:lvl w:ilvl="5" w:tplc="F1D286DA">
      <w:start w:val="1"/>
      <w:numFmt w:val="lowerRoman"/>
      <w:lvlText w:val="%6."/>
      <w:lvlJc w:val="right"/>
      <w:pPr>
        <w:ind w:left="4320" w:hanging="180"/>
      </w:pPr>
    </w:lvl>
    <w:lvl w:ilvl="6" w:tplc="FC10B048">
      <w:start w:val="1"/>
      <w:numFmt w:val="decimal"/>
      <w:lvlText w:val="%7."/>
      <w:lvlJc w:val="left"/>
      <w:pPr>
        <w:ind w:left="5040" w:hanging="360"/>
      </w:pPr>
    </w:lvl>
    <w:lvl w:ilvl="7" w:tplc="28E892F0">
      <w:start w:val="1"/>
      <w:numFmt w:val="lowerLetter"/>
      <w:lvlText w:val="%8."/>
      <w:lvlJc w:val="left"/>
      <w:pPr>
        <w:ind w:left="5760" w:hanging="360"/>
      </w:pPr>
    </w:lvl>
    <w:lvl w:ilvl="8" w:tplc="87B6D75A">
      <w:start w:val="1"/>
      <w:numFmt w:val="lowerRoman"/>
      <w:lvlText w:val="%9."/>
      <w:lvlJc w:val="right"/>
      <w:pPr>
        <w:ind w:left="6480" w:hanging="180"/>
      </w:pPr>
    </w:lvl>
  </w:abstractNum>
  <w:abstractNum w:abstractNumId="6" w15:restartNumberingAfterBreak="0">
    <w:nsid w:val="28EAF535"/>
    <w:multiLevelType w:val="hybridMultilevel"/>
    <w:tmpl w:val="1C9C0206"/>
    <w:lvl w:ilvl="0" w:tplc="E7E2639A">
      <w:start w:val="1"/>
      <w:numFmt w:val="lowerLetter"/>
      <w:lvlText w:val="%1."/>
      <w:lvlJc w:val="left"/>
      <w:pPr>
        <w:ind w:left="720" w:hanging="360"/>
      </w:pPr>
    </w:lvl>
    <w:lvl w:ilvl="1" w:tplc="9280E646">
      <w:start w:val="1"/>
      <w:numFmt w:val="lowerLetter"/>
      <w:lvlText w:val="%2."/>
      <w:lvlJc w:val="left"/>
      <w:pPr>
        <w:ind w:left="1440" w:hanging="360"/>
      </w:pPr>
    </w:lvl>
    <w:lvl w:ilvl="2" w:tplc="B046D942">
      <w:start w:val="1"/>
      <w:numFmt w:val="lowerRoman"/>
      <w:lvlText w:val="%3."/>
      <w:lvlJc w:val="right"/>
      <w:pPr>
        <w:ind w:left="2160" w:hanging="180"/>
      </w:pPr>
    </w:lvl>
    <w:lvl w:ilvl="3" w:tplc="35BA71D0">
      <w:start w:val="1"/>
      <w:numFmt w:val="decimal"/>
      <w:lvlText w:val="%4."/>
      <w:lvlJc w:val="left"/>
      <w:pPr>
        <w:ind w:left="2880" w:hanging="360"/>
      </w:pPr>
    </w:lvl>
    <w:lvl w:ilvl="4" w:tplc="915ABDC0">
      <w:start w:val="1"/>
      <w:numFmt w:val="lowerLetter"/>
      <w:lvlText w:val="%5."/>
      <w:lvlJc w:val="left"/>
      <w:pPr>
        <w:ind w:left="3600" w:hanging="360"/>
      </w:pPr>
    </w:lvl>
    <w:lvl w:ilvl="5" w:tplc="014C40A0">
      <w:start w:val="1"/>
      <w:numFmt w:val="lowerRoman"/>
      <w:lvlText w:val="%6."/>
      <w:lvlJc w:val="right"/>
      <w:pPr>
        <w:ind w:left="4320" w:hanging="180"/>
      </w:pPr>
    </w:lvl>
    <w:lvl w:ilvl="6" w:tplc="C65656AC">
      <w:start w:val="1"/>
      <w:numFmt w:val="decimal"/>
      <w:lvlText w:val="%7."/>
      <w:lvlJc w:val="left"/>
      <w:pPr>
        <w:ind w:left="5040" w:hanging="360"/>
      </w:pPr>
    </w:lvl>
    <w:lvl w:ilvl="7" w:tplc="66EA9BD2">
      <w:start w:val="1"/>
      <w:numFmt w:val="lowerLetter"/>
      <w:lvlText w:val="%8."/>
      <w:lvlJc w:val="left"/>
      <w:pPr>
        <w:ind w:left="5760" w:hanging="360"/>
      </w:pPr>
    </w:lvl>
    <w:lvl w:ilvl="8" w:tplc="781C42E8">
      <w:start w:val="1"/>
      <w:numFmt w:val="lowerRoman"/>
      <w:lvlText w:val="%9."/>
      <w:lvlJc w:val="right"/>
      <w:pPr>
        <w:ind w:left="6480" w:hanging="180"/>
      </w:pPr>
    </w:lvl>
  </w:abstractNum>
  <w:abstractNum w:abstractNumId="7" w15:restartNumberingAfterBreak="0">
    <w:nsid w:val="30ED37F4"/>
    <w:multiLevelType w:val="hybridMultilevel"/>
    <w:tmpl w:val="E0802A8C"/>
    <w:lvl w:ilvl="0" w:tplc="8B8AA066">
      <w:start w:val="1"/>
      <w:numFmt w:val="decimal"/>
      <w:lvlText w:val="%1."/>
      <w:lvlJc w:val="left"/>
      <w:pPr>
        <w:ind w:left="720" w:hanging="360"/>
      </w:pPr>
    </w:lvl>
    <w:lvl w:ilvl="1" w:tplc="EC4CC3CE">
      <w:start w:val="1"/>
      <w:numFmt w:val="lowerLetter"/>
      <w:lvlText w:val="%2."/>
      <w:lvlJc w:val="left"/>
      <w:pPr>
        <w:ind w:left="1440" w:hanging="360"/>
      </w:pPr>
    </w:lvl>
    <w:lvl w:ilvl="2" w:tplc="44CE16AC">
      <w:start w:val="1"/>
      <w:numFmt w:val="lowerRoman"/>
      <w:lvlText w:val="%3."/>
      <w:lvlJc w:val="right"/>
      <w:pPr>
        <w:ind w:left="2160" w:hanging="180"/>
      </w:pPr>
    </w:lvl>
    <w:lvl w:ilvl="3" w:tplc="2DCAF5AA">
      <w:start w:val="1"/>
      <w:numFmt w:val="decimal"/>
      <w:lvlText w:val="%4."/>
      <w:lvlJc w:val="left"/>
      <w:pPr>
        <w:ind w:left="2880" w:hanging="360"/>
      </w:pPr>
    </w:lvl>
    <w:lvl w:ilvl="4" w:tplc="1F92691E">
      <w:start w:val="1"/>
      <w:numFmt w:val="lowerLetter"/>
      <w:lvlText w:val="%5."/>
      <w:lvlJc w:val="left"/>
      <w:pPr>
        <w:ind w:left="3600" w:hanging="360"/>
      </w:pPr>
    </w:lvl>
    <w:lvl w:ilvl="5" w:tplc="0F70A5C6">
      <w:start w:val="1"/>
      <w:numFmt w:val="lowerRoman"/>
      <w:lvlText w:val="%6."/>
      <w:lvlJc w:val="right"/>
      <w:pPr>
        <w:ind w:left="4320" w:hanging="180"/>
      </w:pPr>
    </w:lvl>
    <w:lvl w:ilvl="6" w:tplc="33BABC7C">
      <w:start w:val="1"/>
      <w:numFmt w:val="decimal"/>
      <w:lvlText w:val="%7."/>
      <w:lvlJc w:val="left"/>
      <w:pPr>
        <w:ind w:left="5040" w:hanging="360"/>
      </w:pPr>
    </w:lvl>
    <w:lvl w:ilvl="7" w:tplc="940C1708">
      <w:start w:val="1"/>
      <w:numFmt w:val="lowerLetter"/>
      <w:lvlText w:val="%8."/>
      <w:lvlJc w:val="left"/>
      <w:pPr>
        <w:ind w:left="5760" w:hanging="360"/>
      </w:pPr>
    </w:lvl>
    <w:lvl w:ilvl="8" w:tplc="E5A0A790">
      <w:start w:val="1"/>
      <w:numFmt w:val="lowerRoman"/>
      <w:lvlText w:val="%9."/>
      <w:lvlJc w:val="right"/>
      <w:pPr>
        <w:ind w:left="6480" w:hanging="180"/>
      </w:pPr>
    </w:lvl>
  </w:abstractNum>
  <w:abstractNum w:abstractNumId="8" w15:restartNumberingAfterBreak="0">
    <w:nsid w:val="35EC325C"/>
    <w:multiLevelType w:val="hybridMultilevel"/>
    <w:tmpl w:val="E6304C8E"/>
    <w:lvl w:ilvl="0" w:tplc="735AB9D8">
      <w:start w:val="1"/>
      <w:numFmt w:val="decimal"/>
      <w:lvlText w:val="%1."/>
      <w:lvlJc w:val="left"/>
      <w:pPr>
        <w:ind w:left="720" w:hanging="360"/>
      </w:pPr>
    </w:lvl>
    <w:lvl w:ilvl="1" w:tplc="36CC9206">
      <w:start w:val="1"/>
      <w:numFmt w:val="lowerLetter"/>
      <w:lvlText w:val="%2."/>
      <w:lvlJc w:val="left"/>
      <w:pPr>
        <w:ind w:left="1440" w:hanging="360"/>
      </w:pPr>
    </w:lvl>
    <w:lvl w:ilvl="2" w:tplc="5ECC2E40">
      <w:start w:val="1"/>
      <w:numFmt w:val="lowerRoman"/>
      <w:lvlText w:val="%3."/>
      <w:lvlJc w:val="right"/>
      <w:pPr>
        <w:ind w:left="2160" w:hanging="180"/>
      </w:pPr>
    </w:lvl>
    <w:lvl w:ilvl="3" w:tplc="9C107D7C">
      <w:start w:val="1"/>
      <w:numFmt w:val="decimal"/>
      <w:lvlText w:val="%4."/>
      <w:lvlJc w:val="left"/>
      <w:pPr>
        <w:ind w:left="2880" w:hanging="360"/>
      </w:pPr>
    </w:lvl>
    <w:lvl w:ilvl="4" w:tplc="742A1098">
      <w:start w:val="1"/>
      <w:numFmt w:val="lowerLetter"/>
      <w:lvlText w:val="%5."/>
      <w:lvlJc w:val="left"/>
      <w:pPr>
        <w:ind w:left="3600" w:hanging="360"/>
      </w:pPr>
    </w:lvl>
    <w:lvl w:ilvl="5" w:tplc="11FAE7DA">
      <w:start w:val="1"/>
      <w:numFmt w:val="lowerRoman"/>
      <w:lvlText w:val="%6."/>
      <w:lvlJc w:val="right"/>
      <w:pPr>
        <w:ind w:left="4320" w:hanging="180"/>
      </w:pPr>
    </w:lvl>
    <w:lvl w:ilvl="6" w:tplc="3F921C48">
      <w:start w:val="1"/>
      <w:numFmt w:val="decimal"/>
      <w:lvlText w:val="%7."/>
      <w:lvlJc w:val="left"/>
      <w:pPr>
        <w:ind w:left="5040" w:hanging="360"/>
      </w:pPr>
    </w:lvl>
    <w:lvl w:ilvl="7" w:tplc="686A399A">
      <w:start w:val="1"/>
      <w:numFmt w:val="lowerLetter"/>
      <w:lvlText w:val="%8."/>
      <w:lvlJc w:val="left"/>
      <w:pPr>
        <w:ind w:left="5760" w:hanging="360"/>
      </w:pPr>
    </w:lvl>
    <w:lvl w:ilvl="8" w:tplc="2AEC2766">
      <w:start w:val="1"/>
      <w:numFmt w:val="lowerRoman"/>
      <w:lvlText w:val="%9."/>
      <w:lvlJc w:val="right"/>
      <w:pPr>
        <w:ind w:left="6480" w:hanging="180"/>
      </w:pPr>
    </w:lvl>
  </w:abstractNum>
  <w:abstractNum w:abstractNumId="9" w15:restartNumberingAfterBreak="0">
    <w:nsid w:val="36D37C65"/>
    <w:multiLevelType w:val="hybridMultilevel"/>
    <w:tmpl w:val="C992734C"/>
    <w:lvl w:ilvl="0" w:tplc="8BA6C0FE">
      <w:start w:val="1"/>
      <w:numFmt w:val="decimal"/>
      <w:lvlText w:val="%1."/>
      <w:lvlJc w:val="left"/>
      <w:pPr>
        <w:ind w:left="720" w:hanging="360"/>
      </w:pPr>
    </w:lvl>
    <w:lvl w:ilvl="1" w:tplc="44ACEAC6">
      <w:start w:val="1"/>
      <w:numFmt w:val="lowerLetter"/>
      <w:lvlText w:val="%2."/>
      <w:lvlJc w:val="left"/>
      <w:pPr>
        <w:ind w:left="1440" w:hanging="360"/>
      </w:pPr>
    </w:lvl>
    <w:lvl w:ilvl="2" w:tplc="4168AFC6">
      <w:start w:val="1"/>
      <w:numFmt w:val="lowerRoman"/>
      <w:lvlText w:val="%3."/>
      <w:lvlJc w:val="right"/>
      <w:pPr>
        <w:ind w:left="2160" w:hanging="180"/>
      </w:pPr>
    </w:lvl>
    <w:lvl w:ilvl="3" w:tplc="F552E442">
      <w:start w:val="1"/>
      <w:numFmt w:val="decimal"/>
      <w:lvlText w:val="%4."/>
      <w:lvlJc w:val="left"/>
      <w:pPr>
        <w:ind w:left="2880" w:hanging="360"/>
      </w:pPr>
    </w:lvl>
    <w:lvl w:ilvl="4" w:tplc="6F3828CA">
      <w:start w:val="1"/>
      <w:numFmt w:val="lowerLetter"/>
      <w:lvlText w:val="%5."/>
      <w:lvlJc w:val="left"/>
      <w:pPr>
        <w:ind w:left="3600" w:hanging="360"/>
      </w:pPr>
    </w:lvl>
    <w:lvl w:ilvl="5" w:tplc="55FE7B7A">
      <w:start w:val="1"/>
      <w:numFmt w:val="lowerRoman"/>
      <w:lvlText w:val="%6."/>
      <w:lvlJc w:val="right"/>
      <w:pPr>
        <w:ind w:left="4320" w:hanging="180"/>
      </w:pPr>
    </w:lvl>
    <w:lvl w:ilvl="6" w:tplc="8286D9D6">
      <w:start w:val="1"/>
      <w:numFmt w:val="decimal"/>
      <w:lvlText w:val="%7."/>
      <w:lvlJc w:val="left"/>
      <w:pPr>
        <w:ind w:left="5040" w:hanging="360"/>
      </w:pPr>
    </w:lvl>
    <w:lvl w:ilvl="7" w:tplc="A78062A8">
      <w:start w:val="1"/>
      <w:numFmt w:val="lowerLetter"/>
      <w:lvlText w:val="%8."/>
      <w:lvlJc w:val="left"/>
      <w:pPr>
        <w:ind w:left="5760" w:hanging="360"/>
      </w:pPr>
    </w:lvl>
    <w:lvl w:ilvl="8" w:tplc="42925D70">
      <w:start w:val="1"/>
      <w:numFmt w:val="lowerRoman"/>
      <w:lvlText w:val="%9."/>
      <w:lvlJc w:val="right"/>
      <w:pPr>
        <w:ind w:left="6480" w:hanging="180"/>
      </w:pPr>
    </w:lvl>
  </w:abstractNum>
  <w:abstractNum w:abstractNumId="10" w15:restartNumberingAfterBreak="0">
    <w:nsid w:val="384C03EA"/>
    <w:multiLevelType w:val="hybridMultilevel"/>
    <w:tmpl w:val="C35C4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2B3CEF"/>
    <w:multiLevelType w:val="hybridMultilevel"/>
    <w:tmpl w:val="BCE09714"/>
    <w:lvl w:ilvl="0" w:tplc="6E680392">
      <w:start w:val="7"/>
      <w:numFmt w:val="upperLetter"/>
      <w:lvlText w:val="%1."/>
      <w:lvlJc w:val="left"/>
      <w:pPr>
        <w:ind w:left="720" w:hanging="360"/>
      </w:pPr>
      <w:rPr>
        <w:rFonts w:ascii="Calibri" w:hAnsi="Calibri" w:hint="default"/>
      </w:rPr>
    </w:lvl>
    <w:lvl w:ilvl="1" w:tplc="6430F36A">
      <w:start w:val="1"/>
      <w:numFmt w:val="lowerLetter"/>
      <w:lvlText w:val="%2."/>
      <w:lvlJc w:val="left"/>
      <w:pPr>
        <w:ind w:left="1440" w:hanging="360"/>
      </w:pPr>
    </w:lvl>
    <w:lvl w:ilvl="2" w:tplc="AFCC9AE8">
      <w:start w:val="1"/>
      <w:numFmt w:val="lowerRoman"/>
      <w:lvlText w:val="%3."/>
      <w:lvlJc w:val="right"/>
      <w:pPr>
        <w:ind w:left="2160" w:hanging="180"/>
      </w:pPr>
    </w:lvl>
    <w:lvl w:ilvl="3" w:tplc="3E08277E">
      <w:start w:val="1"/>
      <w:numFmt w:val="decimal"/>
      <w:lvlText w:val="%4."/>
      <w:lvlJc w:val="left"/>
      <w:pPr>
        <w:ind w:left="2880" w:hanging="360"/>
      </w:pPr>
    </w:lvl>
    <w:lvl w:ilvl="4" w:tplc="7024B674">
      <w:start w:val="1"/>
      <w:numFmt w:val="lowerLetter"/>
      <w:lvlText w:val="%5."/>
      <w:lvlJc w:val="left"/>
      <w:pPr>
        <w:ind w:left="3600" w:hanging="360"/>
      </w:pPr>
    </w:lvl>
    <w:lvl w:ilvl="5" w:tplc="0F103334">
      <w:start w:val="1"/>
      <w:numFmt w:val="lowerRoman"/>
      <w:lvlText w:val="%6."/>
      <w:lvlJc w:val="right"/>
      <w:pPr>
        <w:ind w:left="4320" w:hanging="180"/>
      </w:pPr>
    </w:lvl>
    <w:lvl w:ilvl="6" w:tplc="DAE41928">
      <w:start w:val="1"/>
      <w:numFmt w:val="decimal"/>
      <w:lvlText w:val="%7."/>
      <w:lvlJc w:val="left"/>
      <w:pPr>
        <w:ind w:left="5040" w:hanging="360"/>
      </w:pPr>
    </w:lvl>
    <w:lvl w:ilvl="7" w:tplc="91222F8E">
      <w:start w:val="1"/>
      <w:numFmt w:val="lowerLetter"/>
      <w:lvlText w:val="%8."/>
      <w:lvlJc w:val="left"/>
      <w:pPr>
        <w:ind w:left="5760" w:hanging="360"/>
      </w:pPr>
    </w:lvl>
    <w:lvl w:ilvl="8" w:tplc="C12403C0">
      <w:start w:val="1"/>
      <w:numFmt w:val="lowerRoman"/>
      <w:lvlText w:val="%9."/>
      <w:lvlJc w:val="right"/>
      <w:pPr>
        <w:ind w:left="6480" w:hanging="180"/>
      </w:pPr>
    </w:lvl>
  </w:abstractNum>
  <w:abstractNum w:abstractNumId="12" w15:restartNumberingAfterBreak="0">
    <w:nsid w:val="47513F10"/>
    <w:multiLevelType w:val="hybridMultilevel"/>
    <w:tmpl w:val="F918CE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A911246"/>
    <w:multiLevelType w:val="hybridMultilevel"/>
    <w:tmpl w:val="ED56C042"/>
    <w:lvl w:ilvl="0" w:tplc="57C0CD0A">
      <w:start w:val="1"/>
      <w:numFmt w:val="decimal"/>
      <w:lvlText w:val="%1."/>
      <w:lvlJc w:val="left"/>
      <w:pPr>
        <w:ind w:left="720" w:hanging="360"/>
      </w:pPr>
    </w:lvl>
    <w:lvl w:ilvl="1" w:tplc="A45873F0">
      <w:start w:val="1"/>
      <w:numFmt w:val="lowerLetter"/>
      <w:lvlText w:val="%2."/>
      <w:lvlJc w:val="left"/>
      <w:pPr>
        <w:ind w:left="1440" w:hanging="360"/>
      </w:pPr>
    </w:lvl>
    <w:lvl w:ilvl="2" w:tplc="401273FC">
      <w:start w:val="1"/>
      <w:numFmt w:val="lowerRoman"/>
      <w:lvlText w:val="%3."/>
      <w:lvlJc w:val="right"/>
      <w:pPr>
        <w:ind w:left="2160" w:hanging="180"/>
      </w:pPr>
    </w:lvl>
    <w:lvl w:ilvl="3" w:tplc="FB349D0E">
      <w:start w:val="1"/>
      <w:numFmt w:val="decimal"/>
      <w:lvlText w:val="%4."/>
      <w:lvlJc w:val="left"/>
      <w:pPr>
        <w:ind w:left="2880" w:hanging="360"/>
      </w:pPr>
    </w:lvl>
    <w:lvl w:ilvl="4" w:tplc="D0F859C4">
      <w:start w:val="1"/>
      <w:numFmt w:val="lowerLetter"/>
      <w:lvlText w:val="%5."/>
      <w:lvlJc w:val="left"/>
      <w:pPr>
        <w:ind w:left="3600" w:hanging="360"/>
      </w:pPr>
    </w:lvl>
    <w:lvl w:ilvl="5" w:tplc="2B8AC7F0">
      <w:start w:val="1"/>
      <w:numFmt w:val="lowerRoman"/>
      <w:lvlText w:val="%6."/>
      <w:lvlJc w:val="right"/>
      <w:pPr>
        <w:ind w:left="4320" w:hanging="180"/>
      </w:pPr>
    </w:lvl>
    <w:lvl w:ilvl="6" w:tplc="D8ACBAEA">
      <w:start w:val="1"/>
      <w:numFmt w:val="decimal"/>
      <w:lvlText w:val="%7."/>
      <w:lvlJc w:val="left"/>
      <w:pPr>
        <w:ind w:left="5040" w:hanging="360"/>
      </w:pPr>
    </w:lvl>
    <w:lvl w:ilvl="7" w:tplc="468CBB18">
      <w:start w:val="1"/>
      <w:numFmt w:val="lowerLetter"/>
      <w:lvlText w:val="%8."/>
      <w:lvlJc w:val="left"/>
      <w:pPr>
        <w:ind w:left="5760" w:hanging="360"/>
      </w:pPr>
    </w:lvl>
    <w:lvl w:ilvl="8" w:tplc="F66635D4">
      <w:start w:val="1"/>
      <w:numFmt w:val="lowerRoman"/>
      <w:lvlText w:val="%9."/>
      <w:lvlJc w:val="right"/>
      <w:pPr>
        <w:ind w:left="6480" w:hanging="180"/>
      </w:pPr>
    </w:lvl>
  </w:abstractNum>
  <w:abstractNum w:abstractNumId="14" w15:restartNumberingAfterBreak="0">
    <w:nsid w:val="5CD0F0F9"/>
    <w:multiLevelType w:val="hybridMultilevel"/>
    <w:tmpl w:val="BB9E5606"/>
    <w:lvl w:ilvl="0" w:tplc="97168C2E">
      <w:start w:val="6"/>
      <w:numFmt w:val="upperLetter"/>
      <w:lvlText w:val="%1."/>
      <w:lvlJc w:val="left"/>
      <w:pPr>
        <w:ind w:left="720" w:hanging="360"/>
      </w:pPr>
      <w:rPr>
        <w:rFonts w:ascii="Calibri" w:hAnsi="Calibri" w:hint="default"/>
      </w:rPr>
    </w:lvl>
    <w:lvl w:ilvl="1" w:tplc="573E7188">
      <w:start w:val="1"/>
      <w:numFmt w:val="lowerLetter"/>
      <w:lvlText w:val="%2."/>
      <w:lvlJc w:val="left"/>
      <w:pPr>
        <w:ind w:left="1440" w:hanging="360"/>
      </w:pPr>
    </w:lvl>
    <w:lvl w:ilvl="2" w:tplc="D228F4E0">
      <w:start w:val="1"/>
      <w:numFmt w:val="lowerRoman"/>
      <w:lvlText w:val="%3."/>
      <w:lvlJc w:val="right"/>
      <w:pPr>
        <w:ind w:left="2160" w:hanging="180"/>
      </w:pPr>
    </w:lvl>
    <w:lvl w:ilvl="3" w:tplc="E53CE622">
      <w:start w:val="1"/>
      <w:numFmt w:val="decimal"/>
      <w:lvlText w:val="%4."/>
      <w:lvlJc w:val="left"/>
      <w:pPr>
        <w:ind w:left="2880" w:hanging="360"/>
      </w:pPr>
    </w:lvl>
    <w:lvl w:ilvl="4" w:tplc="4B324FE4">
      <w:start w:val="1"/>
      <w:numFmt w:val="lowerLetter"/>
      <w:lvlText w:val="%5."/>
      <w:lvlJc w:val="left"/>
      <w:pPr>
        <w:ind w:left="3600" w:hanging="360"/>
      </w:pPr>
    </w:lvl>
    <w:lvl w:ilvl="5" w:tplc="3DCE7908">
      <w:start w:val="1"/>
      <w:numFmt w:val="lowerRoman"/>
      <w:lvlText w:val="%6."/>
      <w:lvlJc w:val="right"/>
      <w:pPr>
        <w:ind w:left="4320" w:hanging="180"/>
      </w:pPr>
    </w:lvl>
    <w:lvl w:ilvl="6" w:tplc="B05C68DC">
      <w:start w:val="1"/>
      <w:numFmt w:val="decimal"/>
      <w:lvlText w:val="%7."/>
      <w:lvlJc w:val="left"/>
      <w:pPr>
        <w:ind w:left="5040" w:hanging="360"/>
      </w:pPr>
    </w:lvl>
    <w:lvl w:ilvl="7" w:tplc="45F05B96">
      <w:start w:val="1"/>
      <w:numFmt w:val="lowerLetter"/>
      <w:lvlText w:val="%8."/>
      <w:lvlJc w:val="left"/>
      <w:pPr>
        <w:ind w:left="5760" w:hanging="360"/>
      </w:pPr>
    </w:lvl>
    <w:lvl w:ilvl="8" w:tplc="DC2E65BC">
      <w:start w:val="1"/>
      <w:numFmt w:val="lowerRoman"/>
      <w:lvlText w:val="%9."/>
      <w:lvlJc w:val="right"/>
      <w:pPr>
        <w:ind w:left="6480" w:hanging="180"/>
      </w:pPr>
    </w:lvl>
  </w:abstractNum>
  <w:abstractNum w:abstractNumId="15" w15:restartNumberingAfterBreak="0">
    <w:nsid w:val="63393CD6"/>
    <w:multiLevelType w:val="hybridMultilevel"/>
    <w:tmpl w:val="54500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C65003"/>
    <w:multiLevelType w:val="hybridMultilevel"/>
    <w:tmpl w:val="93A83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FC6BEE5"/>
    <w:multiLevelType w:val="hybridMultilevel"/>
    <w:tmpl w:val="812CE1DE"/>
    <w:lvl w:ilvl="0" w:tplc="A1500168">
      <w:start w:val="1"/>
      <w:numFmt w:val="decimal"/>
      <w:lvlText w:val="%1."/>
      <w:lvlJc w:val="left"/>
      <w:pPr>
        <w:ind w:left="720" w:hanging="360"/>
      </w:pPr>
    </w:lvl>
    <w:lvl w:ilvl="1" w:tplc="3CFE3B6E">
      <w:start w:val="1"/>
      <w:numFmt w:val="lowerLetter"/>
      <w:lvlText w:val="%2."/>
      <w:lvlJc w:val="left"/>
      <w:pPr>
        <w:ind w:left="1440" w:hanging="360"/>
      </w:pPr>
    </w:lvl>
    <w:lvl w:ilvl="2" w:tplc="4F447AB2">
      <w:start w:val="1"/>
      <w:numFmt w:val="lowerRoman"/>
      <w:lvlText w:val="%3."/>
      <w:lvlJc w:val="right"/>
      <w:pPr>
        <w:ind w:left="2160" w:hanging="180"/>
      </w:pPr>
    </w:lvl>
    <w:lvl w:ilvl="3" w:tplc="6198A3A4">
      <w:start w:val="1"/>
      <w:numFmt w:val="decimal"/>
      <w:lvlText w:val="%4."/>
      <w:lvlJc w:val="left"/>
      <w:pPr>
        <w:ind w:left="2880" w:hanging="360"/>
      </w:pPr>
    </w:lvl>
    <w:lvl w:ilvl="4" w:tplc="6D980154">
      <w:start w:val="1"/>
      <w:numFmt w:val="lowerLetter"/>
      <w:lvlText w:val="%5."/>
      <w:lvlJc w:val="left"/>
      <w:pPr>
        <w:ind w:left="3600" w:hanging="360"/>
      </w:pPr>
    </w:lvl>
    <w:lvl w:ilvl="5" w:tplc="58064CBE">
      <w:start w:val="1"/>
      <w:numFmt w:val="lowerRoman"/>
      <w:lvlText w:val="%6."/>
      <w:lvlJc w:val="right"/>
      <w:pPr>
        <w:ind w:left="4320" w:hanging="180"/>
      </w:pPr>
    </w:lvl>
    <w:lvl w:ilvl="6" w:tplc="A5B0BED6">
      <w:start w:val="1"/>
      <w:numFmt w:val="decimal"/>
      <w:lvlText w:val="%7."/>
      <w:lvlJc w:val="left"/>
      <w:pPr>
        <w:ind w:left="5040" w:hanging="360"/>
      </w:pPr>
    </w:lvl>
    <w:lvl w:ilvl="7" w:tplc="9560EA7E">
      <w:start w:val="1"/>
      <w:numFmt w:val="lowerLetter"/>
      <w:lvlText w:val="%8."/>
      <w:lvlJc w:val="left"/>
      <w:pPr>
        <w:ind w:left="5760" w:hanging="360"/>
      </w:pPr>
    </w:lvl>
    <w:lvl w:ilvl="8" w:tplc="87D44FA4">
      <w:start w:val="1"/>
      <w:numFmt w:val="lowerRoman"/>
      <w:lvlText w:val="%9."/>
      <w:lvlJc w:val="right"/>
      <w:pPr>
        <w:ind w:left="6480" w:hanging="180"/>
      </w:pPr>
    </w:lvl>
  </w:abstractNum>
  <w:num w:numId="1" w16cid:durableId="965041442">
    <w:abstractNumId w:val="2"/>
  </w:num>
  <w:num w:numId="2" w16cid:durableId="336545319">
    <w:abstractNumId w:val="1"/>
  </w:num>
  <w:num w:numId="3" w16cid:durableId="1219436652">
    <w:abstractNumId w:val="9"/>
  </w:num>
  <w:num w:numId="4" w16cid:durableId="838620897">
    <w:abstractNumId w:val="0"/>
  </w:num>
  <w:num w:numId="5" w16cid:durableId="1275942982">
    <w:abstractNumId w:val="13"/>
  </w:num>
  <w:num w:numId="6" w16cid:durableId="1425496839">
    <w:abstractNumId w:val="8"/>
  </w:num>
  <w:num w:numId="7" w16cid:durableId="1749501492">
    <w:abstractNumId w:val="17"/>
  </w:num>
  <w:num w:numId="8" w16cid:durableId="1527719398">
    <w:abstractNumId w:val="4"/>
  </w:num>
  <w:num w:numId="9" w16cid:durableId="1206677201">
    <w:abstractNumId w:val="5"/>
  </w:num>
  <w:num w:numId="10" w16cid:durableId="20862755">
    <w:abstractNumId w:val="6"/>
  </w:num>
  <w:num w:numId="11" w16cid:durableId="1634404284">
    <w:abstractNumId w:val="7"/>
  </w:num>
  <w:num w:numId="12" w16cid:durableId="1003435912">
    <w:abstractNumId w:val="11"/>
  </w:num>
  <w:num w:numId="13" w16cid:durableId="1573278079">
    <w:abstractNumId w:val="14"/>
  </w:num>
  <w:num w:numId="14" w16cid:durableId="876161236">
    <w:abstractNumId w:val="3"/>
  </w:num>
  <w:num w:numId="15" w16cid:durableId="994721660">
    <w:abstractNumId w:val="10"/>
  </w:num>
  <w:num w:numId="16" w16cid:durableId="2025353129">
    <w:abstractNumId w:val="16"/>
  </w:num>
  <w:num w:numId="17" w16cid:durableId="292635698">
    <w:abstractNumId w:val="15"/>
  </w:num>
  <w:num w:numId="18" w16cid:durableId="19217893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KyNLOwMDE3MjY1NTNT0lEKTi0uzszPAykwqgUAbidtjSwAAAA="/>
  </w:docVars>
  <w:rsids>
    <w:rsidRoot w:val="25015B01"/>
    <w:rsid w:val="000234C2"/>
    <w:rsid w:val="00036594"/>
    <w:rsid w:val="00037593"/>
    <w:rsid w:val="000443AC"/>
    <w:rsid w:val="00066112"/>
    <w:rsid w:val="000B78ED"/>
    <w:rsid w:val="000D00B4"/>
    <w:rsid w:val="000E4B0A"/>
    <w:rsid w:val="00145AF3"/>
    <w:rsid w:val="00185DD6"/>
    <w:rsid w:val="001C38E7"/>
    <w:rsid w:val="00204DFF"/>
    <w:rsid w:val="00205D43"/>
    <w:rsid w:val="00211C2E"/>
    <w:rsid w:val="0021410E"/>
    <w:rsid w:val="00220B3A"/>
    <w:rsid w:val="0022417C"/>
    <w:rsid w:val="002251A2"/>
    <w:rsid w:val="00226AAF"/>
    <w:rsid w:val="00233D25"/>
    <w:rsid w:val="002543CE"/>
    <w:rsid w:val="00255AF1"/>
    <w:rsid w:val="002A6E50"/>
    <w:rsid w:val="002A74EC"/>
    <w:rsid w:val="002E0AEF"/>
    <w:rsid w:val="002F189B"/>
    <w:rsid w:val="00306D8C"/>
    <w:rsid w:val="003072CF"/>
    <w:rsid w:val="0031116C"/>
    <w:rsid w:val="00327EA8"/>
    <w:rsid w:val="003449F4"/>
    <w:rsid w:val="00344C19"/>
    <w:rsid w:val="00345852"/>
    <w:rsid w:val="00347B07"/>
    <w:rsid w:val="00354541"/>
    <w:rsid w:val="00356FC4"/>
    <w:rsid w:val="003632F8"/>
    <w:rsid w:val="00367194"/>
    <w:rsid w:val="00367DBA"/>
    <w:rsid w:val="00394687"/>
    <w:rsid w:val="003B09F4"/>
    <w:rsid w:val="003B606D"/>
    <w:rsid w:val="004358C1"/>
    <w:rsid w:val="00436801"/>
    <w:rsid w:val="004579C8"/>
    <w:rsid w:val="004B7AFB"/>
    <w:rsid w:val="004C7595"/>
    <w:rsid w:val="004E0261"/>
    <w:rsid w:val="004E29A1"/>
    <w:rsid w:val="00520002"/>
    <w:rsid w:val="005552EE"/>
    <w:rsid w:val="005C1A93"/>
    <w:rsid w:val="00600F12"/>
    <w:rsid w:val="00620710"/>
    <w:rsid w:val="00625A9F"/>
    <w:rsid w:val="0063341D"/>
    <w:rsid w:val="00654398"/>
    <w:rsid w:val="0067006F"/>
    <w:rsid w:val="00676642"/>
    <w:rsid w:val="00683C94"/>
    <w:rsid w:val="006B2B7A"/>
    <w:rsid w:val="006B341F"/>
    <w:rsid w:val="006D0518"/>
    <w:rsid w:val="007627EC"/>
    <w:rsid w:val="00790AF0"/>
    <w:rsid w:val="007A120B"/>
    <w:rsid w:val="007A7117"/>
    <w:rsid w:val="007B3089"/>
    <w:rsid w:val="007C625C"/>
    <w:rsid w:val="007E2109"/>
    <w:rsid w:val="00807E91"/>
    <w:rsid w:val="00812A4E"/>
    <w:rsid w:val="00847EB6"/>
    <w:rsid w:val="00851836"/>
    <w:rsid w:val="00866799"/>
    <w:rsid w:val="00874F95"/>
    <w:rsid w:val="0088225F"/>
    <w:rsid w:val="008B37B9"/>
    <w:rsid w:val="008BB11E"/>
    <w:rsid w:val="008C2CA6"/>
    <w:rsid w:val="008C5D27"/>
    <w:rsid w:val="008E45D7"/>
    <w:rsid w:val="008E5F72"/>
    <w:rsid w:val="008F47C0"/>
    <w:rsid w:val="008F6F63"/>
    <w:rsid w:val="00914AF7"/>
    <w:rsid w:val="009206ED"/>
    <w:rsid w:val="009533B7"/>
    <w:rsid w:val="0097669E"/>
    <w:rsid w:val="009A7B8B"/>
    <w:rsid w:val="009A7C7A"/>
    <w:rsid w:val="009F50AD"/>
    <w:rsid w:val="00A11CDB"/>
    <w:rsid w:val="00A30881"/>
    <w:rsid w:val="00A571FD"/>
    <w:rsid w:val="00A60831"/>
    <w:rsid w:val="00AA3E71"/>
    <w:rsid w:val="00B05DFF"/>
    <w:rsid w:val="00B44F83"/>
    <w:rsid w:val="00B559CB"/>
    <w:rsid w:val="00B618AC"/>
    <w:rsid w:val="00B66032"/>
    <w:rsid w:val="00B7000C"/>
    <w:rsid w:val="00B8188F"/>
    <w:rsid w:val="00B952F8"/>
    <w:rsid w:val="00BB290E"/>
    <w:rsid w:val="00BB45C2"/>
    <w:rsid w:val="00BB5068"/>
    <w:rsid w:val="00BC0154"/>
    <w:rsid w:val="00BD2E5A"/>
    <w:rsid w:val="00BF276E"/>
    <w:rsid w:val="00BF6FD1"/>
    <w:rsid w:val="00C13473"/>
    <w:rsid w:val="00C20CE9"/>
    <w:rsid w:val="00C60CAC"/>
    <w:rsid w:val="00CF2493"/>
    <w:rsid w:val="00D02A73"/>
    <w:rsid w:val="00D23197"/>
    <w:rsid w:val="00D37EB3"/>
    <w:rsid w:val="00D6439A"/>
    <w:rsid w:val="00D64D63"/>
    <w:rsid w:val="00DF53B7"/>
    <w:rsid w:val="00E14FE2"/>
    <w:rsid w:val="00E22D14"/>
    <w:rsid w:val="00E92582"/>
    <w:rsid w:val="00EB1AC5"/>
    <w:rsid w:val="00EB42A4"/>
    <w:rsid w:val="00EC39C3"/>
    <w:rsid w:val="00EC6F7F"/>
    <w:rsid w:val="00F12E19"/>
    <w:rsid w:val="00F21D14"/>
    <w:rsid w:val="00F35891"/>
    <w:rsid w:val="00F821E9"/>
    <w:rsid w:val="00F83392"/>
    <w:rsid w:val="00FE66B7"/>
    <w:rsid w:val="0182AE01"/>
    <w:rsid w:val="02601312"/>
    <w:rsid w:val="026DD68F"/>
    <w:rsid w:val="032FD9FF"/>
    <w:rsid w:val="0359ABFC"/>
    <w:rsid w:val="03B7DFC3"/>
    <w:rsid w:val="0401B96A"/>
    <w:rsid w:val="0438E39E"/>
    <w:rsid w:val="05330EC8"/>
    <w:rsid w:val="05D90098"/>
    <w:rsid w:val="07E94465"/>
    <w:rsid w:val="09322581"/>
    <w:rsid w:val="0995960F"/>
    <w:rsid w:val="09F38E1D"/>
    <w:rsid w:val="0B728600"/>
    <w:rsid w:val="0B7DF0D6"/>
    <w:rsid w:val="0B8F5E7E"/>
    <w:rsid w:val="0BC8C9F5"/>
    <w:rsid w:val="0C48421C"/>
    <w:rsid w:val="0DC49FEB"/>
    <w:rsid w:val="0E670BA8"/>
    <w:rsid w:val="0E904A59"/>
    <w:rsid w:val="10D015FA"/>
    <w:rsid w:val="11B5DC20"/>
    <w:rsid w:val="11FEA002"/>
    <w:rsid w:val="1283FA59"/>
    <w:rsid w:val="12D14D12"/>
    <w:rsid w:val="12FEBEE8"/>
    <w:rsid w:val="15BB9B1B"/>
    <w:rsid w:val="181C7284"/>
    <w:rsid w:val="18658F59"/>
    <w:rsid w:val="18988128"/>
    <w:rsid w:val="19CDD673"/>
    <w:rsid w:val="1B9E8925"/>
    <w:rsid w:val="1C62114D"/>
    <w:rsid w:val="1D057735"/>
    <w:rsid w:val="1D39007C"/>
    <w:rsid w:val="1D9B875A"/>
    <w:rsid w:val="1EA14796"/>
    <w:rsid w:val="1ECB1352"/>
    <w:rsid w:val="20B50C63"/>
    <w:rsid w:val="21422059"/>
    <w:rsid w:val="220C719F"/>
    <w:rsid w:val="22DDF0BA"/>
    <w:rsid w:val="23855C18"/>
    <w:rsid w:val="23D65EAA"/>
    <w:rsid w:val="24713185"/>
    <w:rsid w:val="25015B01"/>
    <w:rsid w:val="25212C79"/>
    <w:rsid w:val="2586D3A9"/>
    <w:rsid w:val="2626FF24"/>
    <w:rsid w:val="268C9447"/>
    <w:rsid w:val="271BA2C7"/>
    <w:rsid w:val="27B161DD"/>
    <w:rsid w:val="2814D26B"/>
    <w:rsid w:val="2824BA0C"/>
    <w:rsid w:val="284829DC"/>
    <w:rsid w:val="28B33005"/>
    <w:rsid w:val="2E29BEDC"/>
    <w:rsid w:val="2ED1CC4A"/>
    <w:rsid w:val="2F1E8135"/>
    <w:rsid w:val="3026B823"/>
    <w:rsid w:val="31334CF3"/>
    <w:rsid w:val="3198458D"/>
    <w:rsid w:val="32DA4A17"/>
    <w:rsid w:val="33D99804"/>
    <w:rsid w:val="38452549"/>
    <w:rsid w:val="389153BC"/>
    <w:rsid w:val="39498B9B"/>
    <w:rsid w:val="396C7183"/>
    <w:rsid w:val="39D31730"/>
    <w:rsid w:val="3A452EF0"/>
    <w:rsid w:val="3BF25AEE"/>
    <w:rsid w:val="3CB45977"/>
    <w:rsid w:val="3DD735DA"/>
    <w:rsid w:val="3FB8CD1F"/>
    <w:rsid w:val="40279332"/>
    <w:rsid w:val="41549D80"/>
    <w:rsid w:val="4159C97C"/>
    <w:rsid w:val="426BB10F"/>
    <w:rsid w:val="42EEA880"/>
    <w:rsid w:val="4569F167"/>
    <w:rsid w:val="49715A76"/>
    <w:rsid w:val="498A82D3"/>
    <w:rsid w:val="4A4912F6"/>
    <w:rsid w:val="4A7F65CB"/>
    <w:rsid w:val="4B036D4C"/>
    <w:rsid w:val="4B0D2AD7"/>
    <w:rsid w:val="4D1C85F0"/>
    <w:rsid w:val="4D47184A"/>
    <w:rsid w:val="4F1FBAB9"/>
    <w:rsid w:val="4FE09BFA"/>
    <w:rsid w:val="52E6A27D"/>
    <w:rsid w:val="530D234C"/>
    <w:rsid w:val="5310F6EE"/>
    <w:rsid w:val="53831C54"/>
    <w:rsid w:val="56B6A9CC"/>
    <w:rsid w:val="5733AB90"/>
    <w:rsid w:val="5764360F"/>
    <w:rsid w:val="5B199116"/>
    <w:rsid w:val="5B3397C5"/>
    <w:rsid w:val="5B86ECE5"/>
    <w:rsid w:val="5C2DC2EF"/>
    <w:rsid w:val="5CB56177"/>
    <w:rsid w:val="5D7F58AE"/>
    <w:rsid w:val="5D8D45B3"/>
    <w:rsid w:val="5E5131D8"/>
    <w:rsid w:val="5F2BCC6E"/>
    <w:rsid w:val="5F4F43AB"/>
    <w:rsid w:val="5FC3367D"/>
    <w:rsid w:val="62757CE8"/>
    <w:rsid w:val="636B2EA5"/>
    <w:rsid w:val="63FFDFA1"/>
    <w:rsid w:val="6505103C"/>
    <w:rsid w:val="659B0DF2"/>
    <w:rsid w:val="668F72F5"/>
    <w:rsid w:val="6870F094"/>
    <w:rsid w:val="68D2AEB4"/>
    <w:rsid w:val="68FBA2B8"/>
    <w:rsid w:val="696A18C3"/>
    <w:rsid w:val="6B1B3C8D"/>
    <w:rsid w:val="6C140D01"/>
    <w:rsid w:val="6C6ECD3E"/>
    <w:rsid w:val="6D5EF6AD"/>
    <w:rsid w:val="6DB867F9"/>
    <w:rsid w:val="6E3AFEC2"/>
    <w:rsid w:val="717A741E"/>
    <w:rsid w:val="7235962A"/>
    <w:rsid w:val="73663B48"/>
    <w:rsid w:val="736DF5FD"/>
    <w:rsid w:val="73701322"/>
    <w:rsid w:val="73EB959F"/>
    <w:rsid w:val="741D70DF"/>
    <w:rsid w:val="77233661"/>
    <w:rsid w:val="78283EC3"/>
    <w:rsid w:val="7A964DF0"/>
    <w:rsid w:val="7B5F3D75"/>
    <w:rsid w:val="7BF6A784"/>
    <w:rsid w:val="7F363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15B01"/>
  <w15:chartTrackingRefBased/>
  <w15:docId w15:val="{94E92B27-55C4-4CE7-9370-9A42F255D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B44F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F83"/>
  </w:style>
  <w:style w:type="paragraph" w:styleId="Footer">
    <w:name w:val="footer"/>
    <w:basedOn w:val="Normal"/>
    <w:link w:val="FooterChar"/>
    <w:uiPriority w:val="99"/>
    <w:unhideWhenUsed/>
    <w:rsid w:val="00B44F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F83"/>
  </w:style>
  <w:style w:type="paragraph" w:styleId="NormalWeb">
    <w:name w:val="Normal (Web)"/>
    <w:basedOn w:val="Normal"/>
    <w:uiPriority w:val="99"/>
    <w:semiHidden/>
    <w:unhideWhenUsed/>
    <w:rsid w:val="001C38E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00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F37B3DE0A26044AB8E967A0DC6E3A35" ma:contentTypeVersion="2" ma:contentTypeDescription="Create a new document." ma:contentTypeScope="" ma:versionID="7f1a21762e1244bdb4acfdd69638225e">
  <xsd:schema xmlns:xsd="http://www.w3.org/2001/XMLSchema" xmlns:xs="http://www.w3.org/2001/XMLSchema" xmlns:p="http://schemas.microsoft.com/office/2006/metadata/properties" xmlns:ns2="29f9e6bd-c292-4197-add2-bbc285e77507" targetNamespace="http://schemas.microsoft.com/office/2006/metadata/properties" ma:root="true" ma:fieldsID="7e73c97809b15451ee63661b9e64fea1" ns2:_="">
    <xsd:import namespace="29f9e6bd-c292-4197-add2-bbc285e775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9e6bd-c292-4197-add2-bbc285e77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F58A09-A9D8-4F60-8600-00645D4FB3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A98C33-AFE0-4BF6-A619-7F3FB31FF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9e6bd-c292-4197-add2-bbc285e77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96ACD0-D4AC-4983-A178-E9D2350803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1421</Words>
  <Characters>8105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Beck</dc:creator>
  <cp:keywords/>
  <dc:description/>
  <cp:lastModifiedBy>Thuan Tao</cp:lastModifiedBy>
  <cp:revision>20</cp:revision>
  <dcterms:created xsi:type="dcterms:W3CDTF">2023-04-05T15:21:00Z</dcterms:created>
  <dcterms:modified xsi:type="dcterms:W3CDTF">2023-04-12T15:49:00Z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0x010100DF37B3DE0A26044AB8E967A0DC6E3A35</vt:lpwstr>
  </property>
</Properties>
</file>